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FA3661">
        <w:rPr>
          <w:b/>
          <w:sz w:val="20"/>
          <w:szCs w:val="20"/>
          <w:lang w:val="uk-UA"/>
        </w:rPr>
        <w:t>4</w:t>
      </w:r>
      <w:r w:rsidR="00EC513D">
        <w:rPr>
          <w:b/>
          <w:sz w:val="20"/>
          <w:szCs w:val="20"/>
          <w:lang w:val="uk-UA"/>
        </w:rPr>
        <w:t>9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EC513D">
        <w:rPr>
          <w:b/>
          <w:sz w:val="20"/>
          <w:szCs w:val="20"/>
          <w:lang w:val="uk-UA"/>
        </w:rPr>
        <w:t>26</w:t>
      </w:r>
      <w:r w:rsidR="009F1D3D">
        <w:rPr>
          <w:b/>
          <w:sz w:val="20"/>
          <w:szCs w:val="20"/>
          <w:lang w:val="uk-UA"/>
        </w:rPr>
        <w:t xml:space="preserve"> </w:t>
      </w:r>
      <w:r w:rsidR="00EC513D">
        <w:rPr>
          <w:b/>
          <w:sz w:val="20"/>
          <w:szCs w:val="20"/>
          <w:lang w:val="uk-UA"/>
        </w:rPr>
        <w:t>вересня</w:t>
      </w:r>
      <w:r w:rsidR="000A0BD8">
        <w:rPr>
          <w:b/>
          <w:sz w:val="20"/>
          <w:szCs w:val="20"/>
          <w:lang w:val="uk-UA"/>
        </w:rPr>
        <w:t xml:space="preserve"> 202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EC513D" w:rsidRPr="009F0BF9" w:rsidRDefault="00EC513D" w:rsidP="008744DF">
            <w:pPr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  <w:t xml:space="preserve">Про внесення змін до рішення міської ради від 17.11.2023 №1-39/VIІI «Про План діяльності з підготовки </w:t>
            </w:r>
            <w:proofErr w:type="spellStart"/>
            <w:r w:rsidRPr="009F0BF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  <w:t>проєктів</w:t>
            </w:r>
            <w:proofErr w:type="spellEnd"/>
            <w:r w:rsidRPr="009F0BF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  <w:t xml:space="preserve"> регуляторних актів Нікопольської міської ради на 2024 рік» зі змінами.</w:t>
            </w:r>
          </w:p>
        </w:tc>
        <w:tc>
          <w:tcPr>
            <w:tcW w:w="1560" w:type="dxa"/>
          </w:tcPr>
          <w:p w:rsidR="00EC513D" w:rsidRPr="00BB7B39" w:rsidRDefault="00EC513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-4</w:t>
            </w:r>
            <w:r w:rsidR="009157B6">
              <w:rPr>
                <w:sz w:val="16"/>
                <w:szCs w:val="16"/>
                <w:lang w:val="uk-UA"/>
              </w:rPr>
              <w:t>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9F0BF9" w:rsidRDefault="003774DC" w:rsidP="000942D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EC513D" w:rsidRPr="009F0BF9" w:rsidRDefault="00EC513D" w:rsidP="008744DF">
            <w:pPr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EC513D" w:rsidRPr="00BB7B39" w:rsidRDefault="00EC513D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-4</w:t>
            </w:r>
            <w:r w:rsidR="009157B6">
              <w:rPr>
                <w:sz w:val="16"/>
                <w:szCs w:val="16"/>
                <w:lang w:val="uk-UA"/>
              </w:rPr>
              <w:t>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9F0BF9" w:rsidRDefault="009F0BF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EC513D" w:rsidRPr="009F0BF9" w:rsidRDefault="00EC513D" w:rsidP="008744D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uk-UA" w:eastAsia="zh-CN"/>
              </w:rPr>
            </w:pPr>
            <w:r w:rsidRPr="009F0BF9"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uk-UA" w:eastAsia="zh-CN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1560" w:type="dxa"/>
          </w:tcPr>
          <w:p w:rsidR="00EC513D" w:rsidRPr="00BB7B39" w:rsidRDefault="00EC513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-4</w:t>
            </w:r>
            <w:r w:rsidR="009157B6">
              <w:rPr>
                <w:sz w:val="16"/>
                <w:szCs w:val="16"/>
                <w:lang w:val="uk-UA"/>
              </w:rPr>
              <w:t>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9F0BF9" w:rsidRDefault="009F0BF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EC513D" w:rsidRPr="009F0BF9" w:rsidRDefault="00EC513D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Переліку адміністративних послуг, що можуть надаватися через відділ «Центр надання адміністративних послуг м. Нікополя». </w:t>
            </w:r>
          </w:p>
        </w:tc>
        <w:tc>
          <w:tcPr>
            <w:tcW w:w="1560" w:type="dxa"/>
          </w:tcPr>
          <w:p w:rsidR="00EC513D" w:rsidRPr="00BB7B39" w:rsidRDefault="00EC513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</w:t>
            </w:r>
            <w:r>
              <w:rPr>
                <w:sz w:val="16"/>
                <w:szCs w:val="16"/>
                <w:lang w:val="uk-UA"/>
              </w:rPr>
              <w:t>-4</w:t>
            </w:r>
            <w:r w:rsidR="009157B6">
              <w:rPr>
                <w:sz w:val="16"/>
                <w:szCs w:val="16"/>
                <w:lang w:val="uk-UA"/>
              </w:rPr>
              <w:t>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9F0BF9" w:rsidRDefault="009F0BF9" w:rsidP="009F0BF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«Центр надання адміністративних послуг м. Нікополя»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EC513D" w:rsidRPr="009F0BF9" w:rsidRDefault="00EC513D" w:rsidP="008744DF">
            <w:pPr>
              <w:tabs>
                <w:tab w:val="left" w:pos="43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EC513D" w:rsidRPr="00BB7B39" w:rsidRDefault="00EC513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</w:t>
            </w:r>
            <w:r w:rsidR="009157B6">
              <w:rPr>
                <w:sz w:val="16"/>
                <w:szCs w:val="16"/>
                <w:lang w:val="uk-UA"/>
              </w:rPr>
              <w:t>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9F0BF9" w:rsidRDefault="00B47882" w:rsidP="00DD69B5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C513D" w:rsidRPr="00BB7B39" w:rsidTr="001E1A70">
        <w:tc>
          <w:tcPr>
            <w:tcW w:w="533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EC513D" w:rsidRPr="00B47882" w:rsidRDefault="00EC513D" w:rsidP="00B47882">
            <w:pPr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міської програми 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EC513D" w:rsidRPr="00BB7B39" w:rsidRDefault="00EC513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</w:t>
            </w:r>
            <w:r>
              <w:rPr>
                <w:sz w:val="16"/>
                <w:szCs w:val="16"/>
                <w:lang w:val="uk-UA"/>
              </w:rPr>
              <w:t>-</w:t>
            </w:r>
            <w:r w:rsidR="009157B6">
              <w:rPr>
                <w:sz w:val="16"/>
                <w:szCs w:val="16"/>
                <w:lang w:val="uk-UA"/>
              </w:rPr>
              <w:t>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C513D" w:rsidRPr="00BB7B39" w:rsidRDefault="00EC513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9157B6"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EC513D" w:rsidRDefault="009157B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EC513D" w:rsidRPr="00B47882" w:rsidRDefault="00B47882" w:rsidP="00623F2C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C513D" w:rsidRPr="00114939" w:rsidRDefault="00EC513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C513D" w:rsidRPr="00BB7B39" w:rsidRDefault="00EC513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47882" w:rsidRPr="00BB7B39" w:rsidTr="001E1A70">
        <w:tc>
          <w:tcPr>
            <w:tcW w:w="533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B47882" w:rsidRPr="00B47882" w:rsidRDefault="00B47882" w:rsidP="00B47882">
            <w:pPr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міської 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B47882" w:rsidRDefault="00B47882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B47882" w:rsidRPr="00B47882" w:rsidRDefault="00B47882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47882" w:rsidRPr="00BB7B39" w:rsidTr="001E1A70">
        <w:tc>
          <w:tcPr>
            <w:tcW w:w="533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B47882" w:rsidRPr="00B47882" w:rsidRDefault="00B47882" w:rsidP="00B4788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рік».</w:t>
            </w:r>
          </w:p>
        </w:tc>
        <w:tc>
          <w:tcPr>
            <w:tcW w:w="1560" w:type="dxa"/>
          </w:tcPr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B47882" w:rsidRDefault="00B47882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B47882" w:rsidRPr="00B47882" w:rsidRDefault="00B47882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47882" w:rsidRPr="00114939" w:rsidRDefault="00B47882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47882" w:rsidRPr="00BB7B39" w:rsidTr="001E1A70">
        <w:tc>
          <w:tcPr>
            <w:tcW w:w="533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B47882" w:rsidRPr="009F0BF9" w:rsidRDefault="00B47882" w:rsidP="008744DF">
            <w:pPr>
              <w:widowControl w:val="0"/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А0593 в умовах правового режиму воєнного стану</w:t>
            </w:r>
            <w:r w:rsidRPr="009F0BF9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47882" w:rsidRPr="00BB7B39" w:rsidRDefault="00B4788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B47882" w:rsidRDefault="00B47882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B47882" w:rsidRPr="00B47882" w:rsidRDefault="00B47882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4788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47882" w:rsidRPr="00114939" w:rsidRDefault="00B4788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47882" w:rsidRPr="00114939" w:rsidRDefault="00B47882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47882" w:rsidRPr="00BB7B39" w:rsidRDefault="00B4788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widowControl w:val="0"/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А4951 в умовах правового режиму воєнного стану</w:t>
            </w:r>
            <w:r w:rsidRPr="009F0BF9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widowControl w:val="0"/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А0593 в умовах правового режиму воєнного стану</w:t>
            </w:r>
            <w:r w:rsidRPr="009F0BF9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12.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widowControl w:val="0"/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9F0B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А3085 в умовах правового режиму воєнного стану</w:t>
            </w:r>
            <w:r w:rsidRPr="009F0BF9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«Ритуальна служба» Нікопольської міської ради на 2024 рік, затвердженої рішенням Нікопольської міської ради від 12.12.2023 № 45-40/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VIII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sz w:val="14"/>
                <w:szCs w:val="14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25.07.2024 № 29-47/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VIII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25.07.2024 № 28-47/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VIII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26.09.2024 № 16-49/VIII та затвердити її у новій редакції.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23089F" w:rsidRDefault="0023089F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308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23089F" w:rsidRPr="00052824" w:rsidRDefault="0023089F" w:rsidP="00052824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14"/>
                <w:szCs w:val="14"/>
                <w:lang w:val="uk-UA"/>
              </w:rPr>
            </w:pPr>
            <w:r w:rsidRPr="00052824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Стратегії розвитку міста Нікополя до 2027 року.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052824" w:rsidRDefault="00052824" w:rsidP="00052824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економічного аналізу та прогнозування у</w:t>
            </w:r>
            <w:r w:rsidR="0023089F" w:rsidRPr="0005282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правління економіки, фінансів та міського бюджету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23089F" w:rsidRPr="00052824" w:rsidRDefault="0023089F" w:rsidP="00052824">
            <w:pPr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52824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Програми «Нагородження відзнаками міського голови на 2021-2025 роки».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E478A5" w:rsidRDefault="00E478A5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Начальник організаційного відділу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3089F" w:rsidRPr="00BB7B39" w:rsidTr="001E1A70">
        <w:tc>
          <w:tcPr>
            <w:tcW w:w="533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23089F" w:rsidRPr="009F0BF9" w:rsidRDefault="0023089F" w:rsidP="008744DF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 до рішення міської ради  від 12 грудня 2023 року № 50-40/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3089F" w:rsidRPr="00BB7B39" w:rsidRDefault="0023089F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23089F" w:rsidRDefault="0023089F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23089F" w:rsidRPr="00E478A5" w:rsidRDefault="00E478A5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478A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3089F" w:rsidRPr="00114939" w:rsidRDefault="0023089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3089F" w:rsidRPr="00114939" w:rsidRDefault="0023089F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3089F" w:rsidRPr="00BB7B39" w:rsidRDefault="0023089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Базельчук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Наталії  Миколаївні (ідентифікаційний номер: 2618806504, адреса: вул. Захисників України, буд. 21, м. Нікополь) земельної ділянки на вул. Пилипа Орлика,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E478A5" w:rsidRDefault="003F5E48" w:rsidP="00362E81">
            <w:pPr>
              <w:rPr>
                <w:sz w:val="14"/>
                <w:szCs w:val="14"/>
              </w:rPr>
            </w:pPr>
            <w:r w:rsidRPr="00E478A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A11C44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Гапич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Людмилі Василівні (ідентифікаційний номер: 1883200126, адреса: вул. Пилипа Орлика, буд. 19, м. Нікополь) земельної ділянки на вул. Пилипа Орлика,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22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Pr="00A11C44" w:rsidRDefault="003F5E48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26.09.2024</w:t>
            </w:r>
          </w:p>
        </w:tc>
        <w:tc>
          <w:tcPr>
            <w:tcW w:w="1559" w:type="dxa"/>
          </w:tcPr>
          <w:p w:rsidR="003F5E48" w:rsidRPr="00E478A5" w:rsidRDefault="003F5E48" w:rsidP="00362E81">
            <w:pPr>
              <w:rPr>
                <w:sz w:val="14"/>
                <w:szCs w:val="14"/>
              </w:rPr>
            </w:pPr>
            <w:r w:rsidRPr="00E478A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E478A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Герасимчук Оксані Львівні (ідентифікаційний номер: 2458617589, адреса: вул. Західна, буд. 39-а,  м. Нікополь) земельної ділянки на вул. Західній, буд. 39-а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E478A5" w:rsidRDefault="003F5E48" w:rsidP="00362E81">
            <w:pPr>
              <w:rPr>
                <w:sz w:val="14"/>
                <w:szCs w:val="14"/>
              </w:rPr>
            </w:pPr>
            <w:r w:rsidRPr="00E478A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Голубничій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Тетяні Дмитрівні (ідентифікаційний номер: 1968107843, адреса: вул. Харківська, буд. 36, м. Нікополь) земельної ділянки на вул. Харківській,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Джежелі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Наталі Василівні (ідентифікаційний номер: 2137508128, адреса: вул. Хліборобів, буд. 14, м. Нікополь) земельної ділянки на вул. Хліборобів,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Камишевій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Юлії Валеріївні (ідентифікаційний номер: 2947009203, адреса: вул. Троїцького Повстання, буд. 267, м. Нікополь) земельної ділянки на вул. Троїцького Повстання, буд. 267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(на місцевості) та передачу у власність громадянину Корінному Володимиру Анатолійовичу (ідентифікаційний номер: 2563011518, адреса: вул. Фабрична, буд. 18, м. Нікополь) земельної ділянки на вул. Фабричній, буд. 18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27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28.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Лабзовій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Тетяні Григорівні (ідентифікаційний номер: 2182020047, адреса: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Лисогірська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8, м. Нікополь) земельної ділянки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Лисогірській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8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Машенко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Олені Анатоліївні (1/2 ч.) (ідентифікаційний номер: 2610118109, адреса: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Томаківська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38, м. Нікополь),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Жужі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Анні Андріївні  (1/4 ч.) (ідентифікаційний номер: 4131008784, адреса: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Томаківська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38, м. Нікополь),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Жужі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Ксенії Андріївні (1/4 ч.) </w:t>
            </w:r>
            <w:proofErr w:type="gramStart"/>
            <w:r w:rsidRPr="009F0BF9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</w:rPr>
              <w:t>ідентифікаційний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</w:rPr>
              <w:t xml:space="preserve"> номер: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4173405783, адреса: вул.</w:t>
            </w:r>
            <w:proofErr w:type="gram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Томаківська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38, м. Нікополь) земельної ділянки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Томаківській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38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Поліщук Ользі Михайлівні (ідентифікаційний номер: 2032607841, адреса: вул. Баха, буд. 19, м. Нікополь) земельної ділянки на вул. Баха,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Руденку Едуарду Олександровичу (ідентифікаційний номер: 2654410239, адреса: вул. Тіниста, буд. 42а, м. Нікополь) земельної ділянки на вул. Тінистій, буд. 42а у м. Нікополі Нікопольського району Дніпропетровської області для будівництва і обслуговування житлового будинку,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31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sz w:val="14"/>
                <w:szCs w:val="14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32.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Руденко Ользі Іванівні (ідентифікаційний номер: відсутній у зв’язку з релігійними переконаннями, адреса: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провул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. Млиновий,  буд. 22, м. Нікополь) земельної ділянки на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провул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 Млиновому,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3F5E48" w:rsidRDefault="003F5E4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F5E4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Сиротенку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Роману Анатолійовичу (ідентифікаційний номер: 2847002678, адреса: вул. Євгена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Коновальця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36, м. Нікополь) земельної ділянки на вул. Євгена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Коновальця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Pr="00DF442A" w:rsidRDefault="003F5E48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D4697B" w:rsidRDefault="003F5E4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Стаценко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Людмилі Іванівні (ідентифікаційний номер: 2050309003, адреса: вул. Петра Калнишевського, буд. 173-а, м. Нікополь) земельної ділянки на вул. Петра Калнишевського, буд. 173-а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Default="003F5E48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D4697B" w:rsidRDefault="003F5E4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F5E48" w:rsidRPr="00BB7B39" w:rsidTr="001E1A70">
        <w:tc>
          <w:tcPr>
            <w:tcW w:w="533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3F5E48" w:rsidRPr="009F0BF9" w:rsidRDefault="003F5E4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Хитущенко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Олені Григорівні (ідентифікаційний номер: 2163716889, адреса: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Лапинська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буд. 430, м. Нікополь) земельної ділянки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Лапинській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430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F5E48" w:rsidRPr="00BB7B39" w:rsidRDefault="003F5E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F5E48" w:rsidRPr="00237239" w:rsidRDefault="003F5E48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F5E48" w:rsidRPr="00D4697B" w:rsidRDefault="003F5E4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F5E48" w:rsidRPr="00114939" w:rsidRDefault="003F5E4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F5E48" w:rsidRPr="00114939" w:rsidRDefault="003F5E48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F5E48" w:rsidRPr="00BB7B39" w:rsidRDefault="003F5E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322BC8" w:rsidRPr="009F0BF9" w:rsidRDefault="00322BC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Ширніній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Ірині Федорівні (3/4 ч.) (ідентифікаційний номер: 2326707541, адреса: вул. Княжа, буд. 85 кв. 25, м. Нікополь), громадянці Брик Наталі Сергіївні   (1/4 ч.) (ідентифікаційний номер: 3047712607, адреса: вул. Княжа, буд. 85 кв. 25,  м. </w:t>
            </w: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 xml:space="preserve">Нікополь), земельної ділянки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162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Default="00322BC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322BC8" w:rsidRPr="009F0BF9" w:rsidRDefault="00322BC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укладання договору оренди землі на новий строк з ТОВАРИСТВОМ З ОБМЕЖЕНОЮ ВІДПОВІДАЛЬНІСТЮ «КВІТИ НІКОПОЛЯ» (код ЄДРПОУ: 30695658, адреса: просп. Трубників, 3, м. Нікополь) на просп. Трубників, 3                        у м. Нікополі Нікопольського району Дніпропетровської області (кадастровий номер 1211600000:03:004:0007).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Pr="00237239" w:rsidRDefault="00322BC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322BC8" w:rsidRPr="009F0BF9" w:rsidRDefault="00322BC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укладання договору оренди землі на новий строк з фізичною особою-підприємцем Поляковою Наталією Іванівною (ідентифікаційний номер:  2113022003, адреса: вул. Санаторна, буд. 26, м. Нікополь)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33а у м. Нікополі Нікопольського району Дніпропетровської області (кадастровий номер 1211600000:03:014:0043).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38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Default="00322BC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322BC8" w:rsidRPr="009F0BF9" w:rsidRDefault="00322BC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укладання договору оренди землі на новий строк з АКЦІОНЕРНИМ ТОВАРИСТВОМ «УКРТЕЛЕКОМ» (код ЄДРПОУ: 25543196, адреса: вул. Херсонська, 26, м. Дніпро) на вул. Княжа, 80 у м. Нікополі Нікопольського району Дніпропетровської області (кадастровий номер 1211600000:03:083:0035).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9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Default="00322BC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322BC8" w:rsidRPr="009F0BF9" w:rsidRDefault="00322BC8" w:rsidP="00A44D7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ВИРОБНИЧО-КОМЕРЦІЙНЕ ПІДПРИЄМСТВО «ЮВІС» (код ЄДРПОУ: 19093004, адреса: вул. В.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Моссаковського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1А, м. Дніпро) на вул. </w:t>
            </w:r>
            <w:proofErr w:type="spellStart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9F0B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212 у м. Нікополі Нікопольського району Дніпропетровської області (кадастровий номер 1211600000:03:015:0069).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Pr="00237239" w:rsidRDefault="00322BC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EC513D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322BC8" w:rsidRPr="00322BC8" w:rsidRDefault="00322BC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(код ЄДРПОУ 23359034, адреса: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шоссе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Запорізьке, буд. 22, м. Дніпро) та надання в оренду земельних ділянок на території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м-ну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«Трубник-2» у м. Нікополі Нікопольського району Дніпропетровської області (кадастровий номер 1211600000:03:124:0119), (кадастровий номер 1211600000:03:124:0120).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Default="00322BC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2BC8" w:rsidRPr="00BB7B39" w:rsidTr="001E1A70">
        <w:tc>
          <w:tcPr>
            <w:tcW w:w="533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322BC8" w:rsidRPr="00322BC8" w:rsidRDefault="00322BC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(код ЄДРПОУ 23359034, адреса: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шоссе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Запорізьке, буд. 22, м. Дніпро) та надання в оренду земельних ділянок на перехресті вул. Євгена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Коновальця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та вул. Грушка у м. Нікополі Нікопольського району Дніпропетровської області (кадастровий номер 1211600000:03:055:0156), (кадастровий номер 1211600000:03:055:0157), (кадастровий номер 1211600000:03:055:0158).</w:t>
            </w:r>
          </w:p>
        </w:tc>
        <w:tc>
          <w:tcPr>
            <w:tcW w:w="1560" w:type="dxa"/>
          </w:tcPr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22BC8" w:rsidRPr="00BB7B39" w:rsidRDefault="00322BC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322BC8" w:rsidRPr="00237239" w:rsidRDefault="00322BC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322BC8" w:rsidRPr="00D4697B" w:rsidRDefault="00322BC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2BC8" w:rsidRPr="00114939" w:rsidRDefault="00322BC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2BC8" w:rsidRPr="00BB7B39" w:rsidRDefault="00322BC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BB7B39" w:rsidTr="001E1A70">
        <w:tc>
          <w:tcPr>
            <w:tcW w:w="533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43.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(код ЄДРПОУ 38167854, , адреса: просп. Трубників, буд. 12б, кв. 61, м. Нікополь) в постійне користування земельної ділянки на просп. Трубників, в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р-ні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буд. 12 у м. Нікополі Нікопольського району Дніпропетровської області (кадастровий номер 1211600000:03:003:0020).</w:t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Default="00A6139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BB7B39" w:rsidTr="001E1A70">
        <w:tc>
          <w:tcPr>
            <w:tcW w:w="533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надання КОМУНАЛЬНОМУ ПІДПРИЄМСТВУ «ЦЕНТР СОЦІАЛЬНОЇ ТОРГІВЛІ» НІКОПОЛЬСЬКОЇ МІСЬКОЇ РАДИ (код ЄДРПОУ 38167854, адреса: просп. Трубників, буд. 12б, кв. 61, м. Нікополь) в постійне користування земельної ділянки на вул. Шевченка, 188 у м. Нікополі Нікопольського району Дніпропетровської області (кадастровий номер 1211600000:03:017:0010).</w:t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Pr="00237239" w:rsidRDefault="00A6139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BB7B39" w:rsidTr="001E1A70">
        <w:tc>
          <w:tcPr>
            <w:tcW w:w="533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в постійне користування ДЕРЖАВНОМУ ВОЄНІЗОВАНОМУ ГІРНИЧОРЯТУВАЛЬНОМУ (АВАРІЙНО-РЯТУВАЛЬНОМУ) ЗАГОНУ ДЕРЖАВНОЇ СЛУЖБИ УКРАЇНИ З НАДЗВИЧАЙНИХ СИТУАЦІЙ (код ЄДРПОУ 33873405, адреса: вул. Кобилянського, 223а, м. Кривий Ріг) на пр. Трубників, 91а у м. Нікополі Нікопольського району Дніпропетровської області (кадастровий номер 1211600000:03:049:0002).</w:t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Default="00A6139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322BC8" w:rsidTr="001E1A70">
        <w:tc>
          <w:tcPr>
            <w:tcW w:w="533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«Про надання дозволу КОМУНАЛЬНОМУ ПІДПРИЄМСТВУ «МІСЬКА ЖИТЛОВО-ТЕХНІЧНА ІНСПЕКЦІЯ» НІКОПОЛЬСЬКОЇ МІСЬКОЇ РАДИ (код ЄДРПОУ 38309555, адреса: вул.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буд. 58А, м. Нікополь) на розробку проекту землеустрою щодо відведення земельної ділянки в постійне користування за фактичним розміщенням будівлі котельні на вул. 50-річчя НЗФ, буд. 70 у м. Нікополі Нікопольського району Дніпропетровської області»</w:t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Pr="00237239" w:rsidRDefault="00A6139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BB7B39" w:rsidTr="001E1A70">
        <w:tc>
          <w:tcPr>
            <w:tcW w:w="533" w:type="dxa"/>
          </w:tcPr>
          <w:p w:rsidR="00A61398" w:rsidRDefault="00A6139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припинення дії договору оренди землі укладеного між Нікопольською міською радою та громадянкою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Циганковою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Юлією Миколаївною (ідентифікаційний номер: 3246717649, адреса: вул. Незалежності України, буд. 9 кв. 132, м. Нікополь) на земельну ділянку на вул. Херсонській, 364  (кадастровий номер 1211600000:03:108:0005)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Default="00A61398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61398" w:rsidRPr="00BB7B39" w:rsidTr="001E1A70">
        <w:tc>
          <w:tcPr>
            <w:tcW w:w="533" w:type="dxa"/>
          </w:tcPr>
          <w:p w:rsidR="00A61398" w:rsidRDefault="00A61398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A61398" w:rsidRPr="00322BC8" w:rsidRDefault="00A61398" w:rsidP="00386ED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та надання в оренду земельної ділянки громадянці </w:t>
            </w:r>
            <w:proofErr w:type="spellStart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Циганковій</w:t>
            </w:r>
            <w:proofErr w:type="spellEnd"/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Юлії Миколаївні (ідентифікаційний номер: 3246717649, адреса: вул. Незалежності України, буд. 9 кв. 132, м. Нікополь) на вул. Херсонській, 364 у м. Нікополі Нікопольського району </w:t>
            </w: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Дніпропетровської області (кадастровий номер 1211600000:03:108:0005).</w:t>
            </w:r>
            <w:r w:rsidRPr="00322BC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ab/>
            </w:r>
          </w:p>
        </w:tc>
        <w:tc>
          <w:tcPr>
            <w:tcW w:w="1560" w:type="dxa"/>
          </w:tcPr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="00C45887"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-49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61398" w:rsidRPr="00BB7B39" w:rsidRDefault="00A61398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417" w:type="dxa"/>
          </w:tcPr>
          <w:p w:rsidR="00A61398" w:rsidRPr="00237239" w:rsidRDefault="00A61398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26.09.2024</w:t>
            </w:r>
          </w:p>
        </w:tc>
        <w:tc>
          <w:tcPr>
            <w:tcW w:w="1559" w:type="dxa"/>
          </w:tcPr>
          <w:p w:rsidR="00A61398" w:rsidRPr="00D4697B" w:rsidRDefault="00A61398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61398" w:rsidRPr="00114939" w:rsidRDefault="00A61398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61398" w:rsidRPr="00BB7B39" w:rsidRDefault="00A61398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52824"/>
    <w:rsid w:val="000613C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D7692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84B2D"/>
    <w:rsid w:val="0019316E"/>
    <w:rsid w:val="0019796B"/>
    <w:rsid w:val="001A5842"/>
    <w:rsid w:val="001B2639"/>
    <w:rsid w:val="001B3949"/>
    <w:rsid w:val="001B7CFF"/>
    <w:rsid w:val="001B7F82"/>
    <w:rsid w:val="001C01F9"/>
    <w:rsid w:val="001C1A9E"/>
    <w:rsid w:val="001D40FE"/>
    <w:rsid w:val="001E1A70"/>
    <w:rsid w:val="001E251A"/>
    <w:rsid w:val="001E6B4F"/>
    <w:rsid w:val="001F3B98"/>
    <w:rsid w:val="0020417C"/>
    <w:rsid w:val="00207D59"/>
    <w:rsid w:val="002116E3"/>
    <w:rsid w:val="00212018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22BC8"/>
    <w:rsid w:val="00364294"/>
    <w:rsid w:val="00372164"/>
    <w:rsid w:val="003774DC"/>
    <w:rsid w:val="00385874"/>
    <w:rsid w:val="00387C07"/>
    <w:rsid w:val="00393869"/>
    <w:rsid w:val="003954D8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2B1D"/>
    <w:rsid w:val="004F60CE"/>
    <w:rsid w:val="00502B50"/>
    <w:rsid w:val="0050400A"/>
    <w:rsid w:val="00527056"/>
    <w:rsid w:val="005411E4"/>
    <w:rsid w:val="005476AA"/>
    <w:rsid w:val="0056651F"/>
    <w:rsid w:val="00570681"/>
    <w:rsid w:val="00575A89"/>
    <w:rsid w:val="00576029"/>
    <w:rsid w:val="00581280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D7280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10A6"/>
    <w:rsid w:val="00993922"/>
    <w:rsid w:val="00995AF9"/>
    <w:rsid w:val="009A11A8"/>
    <w:rsid w:val="009E0646"/>
    <w:rsid w:val="009F0BF9"/>
    <w:rsid w:val="009F1D3D"/>
    <w:rsid w:val="009F230C"/>
    <w:rsid w:val="009F6A27"/>
    <w:rsid w:val="00A04BD5"/>
    <w:rsid w:val="00A11C44"/>
    <w:rsid w:val="00A11E7C"/>
    <w:rsid w:val="00A1430F"/>
    <w:rsid w:val="00A261DB"/>
    <w:rsid w:val="00A40655"/>
    <w:rsid w:val="00A52AB5"/>
    <w:rsid w:val="00A52B89"/>
    <w:rsid w:val="00A60DF9"/>
    <w:rsid w:val="00A61398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3075"/>
    <w:rsid w:val="00AB3172"/>
    <w:rsid w:val="00AB3898"/>
    <w:rsid w:val="00AB4311"/>
    <w:rsid w:val="00AD3C7D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379F7"/>
    <w:rsid w:val="00C4347F"/>
    <w:rsid w:val="00C45887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64CD"/>
    <w:rsid w:val="00D9457C"/>
    <w:rsid w:val="00D94B52"/>
    <w:rsid w:val="00DA2777"/>
    <w:rsid w:val="00DA2BED"/>
    <w:rsid w:val="00DA6AF8"/>
    <w:rsid w:val="00DB6B1C"/>
    <w:rsid w:val="00DC11B3"/>
    <w:rsid w:val="00DC12BC"/>
    <w:rsid w:val="00DC7649"/>
    <w:rsid w:val="00DD69B5"/>
    <w:rsid w:val="00DD6CBD"/>
    <w:rsid w:val="00DE06A6"/>
    <w:rsid w:val="00DE25A1"/>
    <w:rsid w:val="00DF37D3"/>
    <w:rsid w:val="00DF442A"/>
    <w:rsid w:val="00DF4BA5"/>
    <w:rsid w:val="00E13BD5"/>
    <w:rsid w:val="00E14C11"/>
    <w:rsid w:val="00E16C05"/>
    <w:rsid w:val="00E20A2C"/>
    <w:rsid w:val="00E23D1B"/>
    <w:rsid w:val="00E350E5"/>
    <w:rsid w:val="00E37D31"/>
    <w:rsid w:val="00E478A5"/>
    <w:rsid w:val="00E517DD"/>
    <w:rsid w:val="00E54075"/>
    <w:rsid w:val="00E83446"/>
    <w:rsid w:val="00E94D0F"/>
    <w:rsid w:val="00EA4AE2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71AC-3F2F-4872-9D88-54DEA2A4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8</Pages>
  <Words>3401</Words>
  <Characters>19391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92</cp:revision>
  <dcterms:created xsi:type="dcterms:W3CDTF">2021-08-28T07:27:00Z</dcterms:created>
  <dcterms:modified xsi:type="dcterms:W3CDTF">2024-09-30T13:18:00Z</dcterms:modified>
</cp:coreProperties>
</file>