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B4127">
        <w:rPr>
          <w:b/>
          <w:sz w:val="20"/>
          <w:szCs w:val="20"/>
          <w:lang w:val="uk-UA"/>
        </w:rPr>
        <w:t>54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EF16DB">
        <w:rPr>
          <w:b/>
          <w:sz w:val="20"/>
          <w:szCs w:val="20"/>
          <w:lang w:val="uk-UA"/>
        </w:rPr>
        <w:t>3</w:t>
      </w:r>
      <w:r w:rsidR="004B4127">
        <w:rPr>
          <w:b/>
          <w:sz w:val="20"/>
          <w:szCs w:val="20"/>
          <w:lang w:val="uk-UA"/>
        </w:rPr>
        <w:t>0</w:t>
      </w:r>
      <w:r w:rsidR="00417355">
        <w:rPr>
          <w:b/>
          <w:sz w:val="20"/>
          <w:szCs w:val="20"/>
          <w:lang w:val="uk-UA"/>
        </w:rPr>
        <w:t xml:space="preserve"> </w:t>
      </w:r>
      <w:r w:rsidR="004B4127">
        <w:rPr>
          <w:b/>
          <w:sz w:val="20"/>
          <w:szCs w:val="20"/>
          <w:lang w:val="uk-UA"/>
        </w:rPr>
        <w:t>січня</w:t>
      </w:r>
      <w:r w:rsidR="000A0BD8">
        <w:rPr>
          <w:b/>
          <w:sz w:val="20"/>
          <w:szCs w:val="20"/>
          <w:lang w:val="uk-UA"/>
        </w:rPr>
        <w:t xml:space="preserve"> 202</w:t>
      </w:r>
      <w:r w:rsidR="004B4127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TableGrid"/>
        <w:tblW w:w="15842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851"/>
        <w:gridCol w:w="851"/>
        <w:gridCol w:w="1417"/>
        <w:gridCol w:w="992"/>
        <w:gridCol w:w="992"/>
        <w:gridCol w:w="1134"/>
        <w:gridCol w:w="1559"/>
      </w:tblGrid>
      <w:tr w:rsidR="00DD6CBD" w:rsidRPr="00BB7B39" w:rsidTr="005E099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CD6FAB" w:rsidRDefault="00475CAA" w:rsidP="00CD6FAB">
            <w:pPr>
              <w:jc w:val="center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559" w:type="dxa"/>
          </w:tcPr>
          <w:p w:rsidR="00475CAA" w:rsidRPr="00BB7B39" w:rsidRDefault="00475CAA" w:rsidP="005E0990">
            <w:pPr>
              <w:ind w:left="176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ind w:left="0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</w:t>
            </w:r>
            <w:r w:rsidRPr="00CD6FA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  <w:t>ро звіт міського голови щодо здійснення державної регуляторної політики виконавчими органами Нікопольської міської ради у 2024 році.</w:t>
            </w:r>
          </w:p>
        </w:tc>
        <w:tc>
          <w:tcPr>
            <w:tcW w:w="1560" w:type="dxa"/>
          </w:tcPr>
          <w:p w:rsidR="003A3BAA" w:rsidRPr="00BB7B39" w:rsidRDefault="003A3BAA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3954D8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4173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EF55F0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 управління економіки, фінансів та міського бюджету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CD6FA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EF55F0" w:rsidRPr="00BB7B39" w:rsidRDefault="00EF55F0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ГУНП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РАДИ (код ЄДРПОУ 38309555) у новій редакції.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EF55F0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додавання видів економічної діяльності, зміну основного виду економічної діяльності, збільшення Статутного капіталу, зміну місцезнаходження, внесення змін та затвердження Статуту КОМУНАЛЬНОГО ПІДПРИЄМСТВА «МІСЬКЕ ПАРКОВЕ ГОСПОДАРСТВО» НІКОПОЛЬСЬКОЇ МІСЬКОЇ РАДИ у новій редакції.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EF55F0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доповнень до Порядку утворення, організації діяльності та ліквідації Наглядової ради комунального підприємства Нікопольської міської ради,  затвердженого  рішенням  Нікопольської міської  ради  від  30.04.2020 № 34-64/</w:t>
            </w:r>
            <w:r w:rsidRPr="00CD6FAB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«Про внесення змін до рішення Нікопольської міської ради від 28.02.2020 року № 63-60/</w:t>
            </w:r>
            <w:r w:rsidRPr="00CD6FAB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«Про внесення змін до рішення Нікопольської міської ради від 30.11.2018 року № 59-42/</w:t>
            </w:r>
            <w:r w:rsidRPr="00CD6FAB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«Про створення Наглядових рад комунальних підприємств Нікопольської міської ради».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EF55F0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для військової частини А4267 в умовах правового режиму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9.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Державної прикордонної служби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безоплатну передачу комунального майна 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>до державної власності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 особі Міністерства Оборони України</w:t>
            </w:r>
            <w:r w:rsidRPr="00CD6FAB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uk-UA"/>
              </w:rPr>
              <w:t xml:space="preserve">,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F55F0" w:rsidRPr="00BB7B39" w:rsidTr="005E0990">
        <w:tc>
          <w:tcPr>
            <w:tcW w:w="533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EF55F0" w:rsidRPr="00CD6FAB" w:rsidRDefault="00EF55F0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згоди на передачу до комунальної власності територіальної громади міста Нікополя в особі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Нікопольської міської ради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майна.</w:t>
            </w:r>
          </w:p>
        </w:tc>
        <w:tc>
          <w:tcPr>
            <w:tcW w:w="1560" w:type="dxa"/>
          </w:tcPr>
          <w:p w:rsidR="00EF55F0" w:rsidRPr="00BB7B39" w:rsidRDefault="00EF55F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F55F0" w:rsidRPr="00BB7B39" w:rsidRDefault="00EF55F0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EF55F0" w:rsidRPr="00114939" w:rsidRDefault="00EF55F0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EF55F0" w:rsidRPr="00114939" w:rsidRDefault="00EF55F0" w:rsidP="00BF6ECC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F55F0" w:rsidRPr="00114939" w:rsidRDefault="00EF55F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F55F0" w:rsidRPr="00114939" w:rsidRDefault="00EF55F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F55F0" w:rsidRPr="00BB7B39" w:rsidRDefault="00EF55F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F55F0" w:rsidRPr="00BB7B39" w:rsidRDefault="00EF55F0" w:rsidP="00726757">
            <w:pPr>
              <w:ind w:right="8423"/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звільнення комунальних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підприємств охорони здоров’я територіальної громади м. Нікополя від перерахування частини надходжень від орендної плати до бюджету міста.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EF55F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</w:t>
            </w: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комунального майна </w:t>
            </w:r>
          </w:p>
          <w:p w:rsidR="003A3BAA" w:rsidRPr="00114939" w:rsidRDefault="003A3BAA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16.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EF55F0" w:rsidRPr="00114939" w:rsidRDefault="00EF55F0" w:rsidP="00EF55F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комунального майна </w:t>
            </w:r>
          </w:p>
          <w:p w:rsidR="003A3BAA" w:rsidRPr="00114939" w:rsidRDefault="003A3BAA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   затвердженої  рішенням  Нікопольської  міської ради від  17.12.2024 № 27-52/</w:t>
            </w:r>
            <w:r w:rsidRPr="00CD6FAB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A31007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A3BAA" w:rsidRPr="00BB7B39" w:rsidTr="005E0990">
        <w:tc>
          <w:tcPr>
            <w:tcW w:w="533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3A3BAA" w:rsidRPr="00CD6FAB" w:rsidRDefault="003A3BAA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2025-2027 роки».</w:t>
            </w:r>
          </w:p>
        </w:tc>
        <w:tc>
          <w:tcPr>
            <w:tcW w:w="1560" w:type="dxa"/>
          </w:tcPr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A3BAA" w:rsidRPr="00BB7B39" w:rsidRDefault="003A3B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3A3BAA" w:rsidRPr="00114939" w:rsidRDefault="003A3BAA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3A3BAA" w:rsidRPr="00114939" w:rsidRDefault="00A31007" w:rsidP="00093DC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3A3BAA" w:rsidRPr="00114939" w:rsidRDefault="003A3BA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A3BAA" w:rsidRPr="00114939" w:rsidRDefault="003A3BA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3A3BAA" w:rsidRPr="00BB7B39" w:rsidRDefault="003A3B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звіту про витрачання коштів резервного фонду бюджету Нікопольської міської територіальної громади за 2024 рік.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rPr>
                <w:sz w:val="20"/>
                <w:lang w:val="uk-UA"/>
              </w:rPr>
            </w:pPr>
            <w:r w:rsidRPr="00CD6FAB">
              <w:rPr>
                <w:sz w:val="20"/>
                <w:lang w:val="uk-UA"/>
              </w:rPr>
              <w:t>Про  внесення  змін  до  рішення  міської  ради  від 17 грудня 2024 року                                  № 34-52/</w:t>
            </w:r>
            <w:r w:rsidRPr="00CD6FAB">
              <w:rPr>
                <w:sz w:val="20"/>
                <w:lang w:val="en-US"/>
              </w:rPr>
              <w:t>V</w:t>
            </w:r>
            <w:r w:rsidRPr="00CD6FAB">
              <w:rPr>
                <w:sz w:val="20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</w:t>
            </w:r>
            <w:r w:rsidRPr="00CD6FAB">
              <w:rPr>
                <w:sz w:val="20"/>
                <w:szCs w:val="20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Баймук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Вірі Миколаївні (ідентифікаційний номер: 2053522260, адреса: вул. Полігонна, буд. 3, м. Нікополь) земельної ділянки на вул. Полігонній,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22.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Бартошик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Катерині Павлівні (ідентифікаційний номер: 1977808284, адреса: вул. Михайла Вербицького, буд. 36, м. Нікополь) земельної ділянки на вул. Михайла Вербицького,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Гутіковій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Людмилі Петрівні (ідентифікаційний номер: 2061607748, адреса: вул. Володимира Симиренка, буд. 3, </w:t>
            </w:r>
            <w:r w:rsidRPr="00CD6FAB">
              <w:rPr>
                <w:sz w:val="20"/>
                <w:szCs w:val="20"/>
                <w:lang w:val="uk-UA"/>
              </w:rPr>
              <w:lastRenderedPageBreak/>
              <w:t>м. Нікополь) земельної ділянки на вул. Володимира Симиренка,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24.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Долгополову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 Геннадію Дем’яновичу (ідентифікаційний номер: 1832322275, адреса: вул. Дмитра Павличка,  буд. 2, м. Нікополь) земельної ділянки на вул. Дмитра Павличка,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Євтушенко Марині Анатоліївні (ідентифікаційний     номер:   2620717049,   адреса:     вул.  Лугова,   буд.  116, м. Нікополь) земельної ділянки на вул. Луговій, буд. 116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CD6FAB">
              <w:rPr>
                <w:sz w:val="20"/>
                <w:szCs w:val="20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26.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 у  власність  громадянину   Ємельянову  Станіславу   Пилиповичу (ідентифікаційний номер: 2346007157, адреса: вул. Троїцького Повстання, буд. 52, м. Нікополь)  земельної ділянки  на  вул. Троїцького Повстання, буд. 52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Жужі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Ірині Василівні (3/4 ч.) (ідентифікаційний номер: 2485400225, адреса: вул. Барвиста, буд. 4-А, Нікополь),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Аль-Ахмад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Тамарі Василівні (1/4 ч.) (ідентифікаційний номер: 2426922561, адреса: вул. Барвиста, буд. 4-А, м. Нікополь) земельної ділянки на вул. Барвистій,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CD6FAB">
              <w:rPr>
                <w:sz w:val="20"/>
                <w:szCs w:val="20"/>
                <w:lang w:val="uk-UA"/>
              </w:rPr>
              <w:lastRenderedPageBreak/>
              <w:t>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27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28.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Зайцю Віталію Івановичу (ідентифікаційний номер: 2943916498, адреса: вул. Січнева, буд. 12, м. Нікополь) земельної ділянки на вул. Січневій,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Ільчук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Ларисі Валентинівні (ідентифікаційний номер: 2610206004, адреса: вул. Бузкова, буд. 9-Е, м. Нікополь) земельної ділянки на вул. Бузковій, буд. 9-Е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before="0" w:after="0"/>
              <w:ind w:left="0" w:firstLine="0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sz w:val="20"/>
                <w:szCs w:val="20"/>
                <w:lang w:val="uk-UA"/>
              </w:rPr>
              <w:t>Караічу</w:t>
            </w:r>
            <w:proofErr w:type="spellEnd"/>
            <w:r w:rsidRPr="00CD6FAB">
              <w:rPr>
                <w:sz w:val="20"/>
                <w:szCs w:val="20"/>
                <w:lang w:val="uk-UA"/>
              </w:rPr>
              <w:t xml:space="preserve"> Олегу Георгійовичу (ідентифікаційний номер: 2426014976, адреса: вул. </w:t>
            </w:r>
            <w:r w:rsidRPr="00CD6FAB">
              <w:rPr>
                <w:sz w:val="20"/>
                <w:szCs w:val="20"/>
                <w:lang w:val="uk-UA"/>
              </w:rPr>
              <w:lastRenderedPageBreak/>
              <w:t>Гетьмана Данила Апостола, буд. 21, м. Нікополь) земельної  ділянки на    вул. Гетьмана Данила  Апостола,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31.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Кацилу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Олександру Анатолійовичу (ідентифікаційний номер: 2751215110, адреса: вул. Пушкіна, буд. 7, с. Велика Знам’янка, Васильківський район, Запорізької області) земельної ділянки на вул. Лапинській, буд. 15-а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Коротаєвій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Марині Володимирівні (ідентифікаційний номер: 2285718800, адреса: вул. Гетьмана Данила Апостола, буд. 60, м. Нікополь) земельної ділянки на  вул. Гетьмана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Данила Апостола, буд. 60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33.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Короткій Катерині Афанасіївні (ідентифікаційний    номер:   2255708184,    адреса:    вул.  Чумацька,  буд. 37, м. Нікополь) земельної ділянки на вул. Чумацькій,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Мініній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Ганні Василівні (ідентифікаційний номер: 2599806743, адреса:  вул. Григорія Сковороди, буд. 24, м. Нікополь) земельної ділянки на вул. Григорія Сковороди,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35.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Мірошниченко Галині Василівні (ідентифікаційний номер: 2113908525, адреса: вул. Князя Мстислава Великого, буд. 11, м. Нікополь) земельної ділянки на  вул. Князя Мстислава Великого,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Олійник Надії Миколаївні (ідентифікаційний номер: 2491307020, адреса: вул. Січнева, буд. 1, м. Нікополь) земельної ділянки на вул. Січневій,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37.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Панченко Наталі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Семенівні (ідентифікаційний номер: 2230508840, адреса: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провул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Квітневий, буд. 3-А, м. Нікополь) земельної ділянки на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провул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Квітневому, буд. 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37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38.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Пироженко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Ірині Михайлівні (ідентифікаційний номер: 2193809567, адреса:    вул. Мелітопольська, буд. 18, м. Нікополь) земельної ділянки  на вул. Мелітопольській,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Полизі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Тетяні Тихонівні (ідентифікаційний номер: 2169300286, адреса: вул. Степана Бандери, буд. 2, м. Нікополь) земельної ділянки на вул. Степана Бандери, буд. 2 у м. Нікополі Нікопольського району Дніпропетровської області для будівництва і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40.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Полякову Василю Васильовичу (ідентифікаційний   номер:   2747604334,   адреса:   вул.  Січнева,   буд. 32, м. Нікополь) земельної ділянки на вул. Січневій,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Пузіну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Олександру Миколайовичу (ідентифікаційний   номер:   2175318213,    адреса:   вул.  Чумацька,  буд. 169, м. Нікополь) земельної ділянки на вул. Чумацькій,   буд. 169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Розсохі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Олександру Георгійовичу (ідентифікаційний номер: 2535305552, адреса: вул.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Святомиколаївська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буд. 63-а, м. Нікополь)   земельної ділянки  на   вул.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Святомиколаївській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  буд. 63-а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BF6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726757">
            <w:pPr>
              <w:ind w:left="176"/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43.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Румянцеву Олександру Миколайовичу (ідентифікаційний номер: 1988507073, адреса: вул. Троїцького Постання, буд. 225-В, м. Нікополь) земельної ділянки на вул. Троїцького Повстання, буд. 225-В   у   м. Нікополі   Нікопольського   району  Дніпропетровської 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Салюк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Ользі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Сергіївні (ідентифікаційний номер: 2436716340, адреса: вул. Олега Ольжича, буд. 27, м. Нікополь) земельної ділянки на вул. Олега Ольжича,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45.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Сухоцькому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Володимиру Миколайовичу (ідентифікаційний     номер:     1792106851,    адреса:   вул.  Підгірна,  буд. 4,   м. Нікополь) земельної ділянки на вул. Підгірній,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Тарасенку Володимиру Григоровичу (ідентифікаційний   номер:     2161516435,   адреса:   вул.  Чумацька,   буд. 75, м. Нікополь) земельної ділянки на вул. Чумацькій, буд. 75 у м. Нікополі Нікопольського району Дніпропетровської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47.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Топчій Олені Віталіївні (ідентифікаційний номер: 2559106847, адреса: вул.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Бериславська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буд. 12, м. Нікополь) земельної ділянки на вул.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Бериславській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47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Фещенку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Віктору Івановичу (ідентифікаційний  номер:   2236707279,  адреса:   вул. Миргородська,  буд. 1, м. Нікополь) земельної ділянки на вул. Миргородській,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49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громадянці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Юхно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Наталії Миколаївні (ідентифікаційний номер: 2605319484, адреса: вул. Полтавська, буд. 35, м. Нікополь) земельної ділянки на вул. Полтавській, буд. 35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group id="Группа 381" o:spid="_x0000_s54124" style="position:absolute;left:0;text-align:left;margin-left:-198.05pt;margin-top:9.45pt;width:84pt;height:41.35pt;z-index:25179648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54125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A31007" w:rsidRDefault="00A31007" w:rsidP="003A3BAA"/>
                      </w:txbxContent>
                    </v:textbox>
                  </v:shape>
                  <v:line id="Line 5" o:spid="_x0000_s54126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line id="Прямая соединительная линия 386" o:spid="_x0000_s54127" style="position:absolute;left:0;text-align:left;z-index:25179750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укладання договорів оренди землі на новий строк з                                                           АКЦІОНЕРНИМ ТОВАРИСТВОМ «НІКОПОЛЬСЬКИЙ ЗАВОД ФЕРОСПЛАВІВ» (код ЄДРПОУ: 00186520, адреса: вул. Електрометалургів, 310, м. Нікополь) для обслуговування колектора відкритого типу на вул. Електрометалургів, 310 у м. Нікополі Нікопольського району Дніпропетровської області (кадастрові номера: 1211600000:01:008:0015, 1211600000:01:008:0016, 1211600000:01:007:0001).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51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гаражу для механізму та транспорту на  просп. Трубників, 56 у м. Нікополі Нікопольського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району Дніпропетровської області (кадастровий номер 1211600000:03:047:0082).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52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будівлі    насосної   2-го    підйому  на  просп. Трубників, 56  у  м. Нікополі Нікопольського району Дніпропетровської області (кадастровий номер 1211600000:03:047:0067).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 ПРИВАТНИМ АКЦІОНЕРНИМ ТОВАРИСТВОМ «ЕНЕРГОРЕСУРСИ» (код ЄДРПОУ: 31802573, адреса: просп. Трубників, 56, м. Нікополь) за фактичним розміщенням будівлі складу вапна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нейтралізаційної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станції (інв. № 000281) на просп. Трубників, 56 у м. Нікополі Нікопольського району Дніпропетровської області (кадастровий номер 1211600000:03:047:0068).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54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  будівлі    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ел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 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ремонтної    майстерні,   інв.     № 000221    на просп. Трубників, 56 у м. Нікополі Нікопольського району Дніпропетровської області (кадастровий номер 1211600000:03:047:0081);</w:t>
            </w:r>
          </w:p>
        </w:tc>
        <w:tc>
          <w:tcPr>
            <w:tcW w:w="1560" w:type="dxa"/>
          </w:tcPr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55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міжшкільних майстерень – інв. № 000476, будівлі складу хлору блока фільтруючої станції (інв. № 000283), блоку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фільтровальної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станції, інв. № 001821 на просп. Трубників, 56 у м. Нікополі Нікопольського району Дніпропетровської області (кадастровий номер 1211600000:03:047:0079).</w:t>
            </w:r>
          </w:p>
        </w:tc>
        <w:tc>
          <w:tcPr>
            <w:tcW w:w="1560" w:type="dxa"/>
          </w:tcPr>
          <w:p w:rsidR="00A31007" w:rsidRPr="00BB7B39" w:rsidRDefault="00A31007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5-54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BB7B39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Theme="minorHAnsi" w:hAnsiTheme="minorHAnsi" w:cstheme="minorBidi"/>
                <w:sz w:val="20"/>
                <w:szCs w:val="20"/>
                <w:lang w:val="uk-UA" w:eastAsia="zh-CN"/>
              </w:rPr>
              <w:pict>
                <v:group id="_x0000_s54131" style="position:absolute;left:0;text-align:left;margin-left:-198.05pt;margin-top:9.45pt;width:84pt;height:41.35pt;z-index:25180160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132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A31007" w:rsidRDefault="00A31007" w:rsidP="003A3BAA"/>
                      </w:txbxContent>
                    </v:textbox>
                  </v:shape>
                  <v:line id="Line 5" o:spid="_x0000_s54133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CD6FAB">
              <w:rPr>
                <w:rFonts w:asciiTheme="minorHAnsi" w:hAnsiTheme="minorHAnsi" w:cstheme="minorBidi"/>
                <w:sz w:val="20"/>
                <w:szCs w:val="20"/>
                <w:lang w:val="uk-UA" w:eastAsia="zh-CN"/>
              </w:rPr>
              <w:pict>
                <v:line id="_x0000_s54134" style="position:absolute;left:0;text-align:left;z-index:25180262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CD6FAB">
              <w:rPr>
                <w:rFonts w:asciiTheme="minorHAnsi" w:hAnsiTheme="minorHAnsi" w:cstheme="minorBidi"/>
                <w:sz w:val="20"/>
                <w:szCs w:val="20"/>
                <w:lang w:val="uk-UA" w:eastAsia="zh-CN"/>
              </w:rPr>
              <w:pict>
                <v:line id="_x0000_s54138" style="position:absolute;left:0;text-align:left;z-index:25180672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Електрометалургів, 46 у  м. Нікополі Нікопольського району Дніпропетровської області (кадастровий номер 1211600000:03:003:0008).</w:t>
            </w:r>
          </w:p>
        </w:tc>
        <w:tc>
          <w:tcPr>
            <w:tcW w:w="1560" w:type="dxa"/>
          </w:tcPr>
          <w:p w:rsidR="00A31007" w:rsidRPr="00BB7B39" w:rsidRDefault="00A3100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6-54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31007" w:rsidRPr="00726757" w:rsidTr="005E0990">
        <w:tc>
          <w:tcPr>
            <w:tcW w:w="533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57. </w:t>
            </w:r>
          </w:p>
        </w:tc>
        <w:tc>
          <w:tcPr>
            <w:tcW w:w="2977" w:type="dxa"/>
          </w:tcPr>
          <w:p w:rsidR="00A31007" w:rsidRPr="00CD6FAB" w:rsidRDefault="00A31007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Ломакіною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Наталією Віталіївною (ідентифікаційний </w: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номер:  2082708261, адреса: вул. Патріотів України, буд. 176, кв. 6, м. Нікополь) за   фактичним   розміщенням    будівлі   торгово-побутового   комплексу   на  вул. Патріотів України, 169г  у м. Нікополі Нікопольського району Дніпропетровської області (кадастровий номер 1211600000:03:032:0021).</w:t>
            </w:r>
          </w:p>
        </w:tc>
        <w:tc>
          <w:tcPr>
            <w:tcW w:w="1560" w:type="dxa"/>
          </w:tcPr>
          <w:p w:rsidR="00A31007" w:rsidRPr="00BB7B39" w:rsidRDefault="00A3100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</w:t>
            </w:r>
            <w:r>
              <w:rPr>
                <w:sz w:val="16"/>
                <w:szCs w:val="16"/>
                <w:lang w:val="uk-UA"/>
              </w:rPr>
              <w:t>7-54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31007" w:rsidRPr="00BB7B39" w:rsidRDefault="00A31007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A31007" w:rsidRPr="00114939" w:rsidRDefault="00A31007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A31007" w:rsidRPr="00114939" w:rsidRDefault="00A31007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31007" w:rsidRPr="00114939" w:rsidRDefault="00A310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31007" w:rsidRPr="00114939" w:rsidRDefault="00A31007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A31007" w:rsidRPr="00BB7B39" w:rsidRDefault="00A3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58.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укладання договору оренди землі на новий строк з громадянкою Ємченко Оксаною Анатоліївною (ідентифікаційний номер:  2540718924, адреса: просп. Трубників, буд. 19а, кв. 32, м. Нікополь) за фактичним розміщенням нежитлової будівлі складу на  вул. </w:t>
            </w:r>
            <w:proofErr w:type="spellStart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Микитинська</w:t>
            </w:r>
            <w:proofErr w:type="spellEnd"/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, 48а у м. Нікополі Нікопольського району Дніпропетровської області (кадастровий номер 1211600000:03:063:0020).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group id="_x0000_s54145" style="position:absolute;left:0;text-align:left;margin-left:-198.05pt;margin-top:9.45pt;width:84pt;height:41.35pt;z-index:25181286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14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657FDC" w:rsidRDefault="00657FDC" w:rsidP="003A3BAA"/>
                      </w:txbxContent>
                    </v:textbox>
                  </v:shape>
                  <v:line id="Line 5" o:spid="_x0000_s5414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line id="_x0000_s54148" style="position:absolute;left:0;text-align:left;z-index:25181388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укладання договору оренди землі на новий строк з громадянкою Логвиненко Людмилою Іванівною (ідентифікаційний номер:  2216918040, адреса:  вул. Княжа, буд. 99/1, кв. 3, м. Нікополь) за фактичним розміщенням кіоску торгівлі на вул. Княжій, 83/1 у м. Нікополі Нікопольського району Дніпропетровської області (кадастровий номер 1211600000:03:086:0004).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9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3A3BAA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«МІСЬКА ЖИТЛОВО-ТЕХНІЧНА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будівель котельні на вул. 50-річчя НЗФ, буд.70 у м. Нікополі Нікопольського району Дніпропетровської області (кадастровий номер 1211600000:03:047:0063).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60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61.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надання дозволу ТОВАРИСТВУ З ОБМЕЖЕНОЮ ВІДПОВІДАЛЬНІСТЮ  «РІАЛ - ІСТЕЙТ»  (код ЄДРПОУ  34918876,  адреса:   вул. Січових Стрільців, буд. 21-А, м. Дніпро) на розробку технічної документації із землеустрою щодо встановлення (відновлення) меж земельної ділянки в натурі (на місцевості) на вул. Прикордонників, 18 у  м. Нікополі Нікопольського району Дніпропетровської області (кадастровий номер 1211600000:03:019:0001).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61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змін до пункту 1 рішення Нікопольської міської ради від 30.01.2024 № 54-41/VІІІ «Про надання дозволу ТОВАРИСТВУ З ОБМЕЖЕНОЮ ВІДПОВІДАЛЬНІСТЮ «ІНТЕРПАЙП НІКО ТЬЮБ» на розробку проекту землеустрою щодо відведення земельної ділянки в оренду від вул. Електрометалургів вздовж вул. Газопровідної у м. Нікополі  Нікопольського району Дніпропетровської області».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62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3A3BAA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63.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line id="_x0000_s54149" style="position:absolute;left:0;text-align:left;z-index:25181491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CD6FAB">
              <w:rPr>
                <w:rFonts w:asciiTheme="minorHAnsi" w:hAnsiTheme="minorHAnsi" w:cstheme="minorBidi"/>
                <w:b/>
                <w:sz w:val="20"/>
                <w:szCs w:val="20"/>
                <w:lang w:val="uk-UA" w:eastAsia="zh-CN"/>
              </w:rPr>
              <w:pict>
                <v:line id="_x0000_s54150" style="position:absolute;left:0;text-align:left;z-index:2518159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змін та доповнень до рішення Нікопольської міської ради  від 17.12.2021 № 43-15/VIІI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дострокове припинення повноважень секретаря Нікопольської міської ради 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VIII</w:t>
            </w:r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скликання </w:t>
            </w:r>
            <w:proofErr w:type="spellStart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Базилюка</w:t>
            </w:r>
            <w:proofErr w:type="spellEnd"/>
            <w:r w:rsidRPr="00CD6F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Івана Івановича та звільнення з посади за власним бажанням.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Heading1"/>
              <w:keepLines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CD6FAB">
              <w:rPr>
                <w:b w:val="0"/>
                <w:bCs w:val="0"/>
                <w:sz w:val="20"/>
                <w:szCs w:val="20"/>
              </w:rPr>
              <w:t>Про затвердження змін до Програми «Нагородження відзнаками міського голови на 2021-2025 роки».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3A3BA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забезпечення діяльності</w:t>
            </w:r>
          </w:p>
          <w:p w:rsidR="00657FDC" w:rsidRPr="00114939" w:rsidRDefault="00657FDC" w:rsidP="003A3BA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виконавчих органів міської ради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 CYR" w:hAnsi="Times New Roman CYR"/>
                <w:noProof/>
                <w:sz w:val="20"/>
                <w:szCs w:val="20"/>
                <w:lang w:val="uk-UA"/>
              </w:rPr>
            </w:pPr>
            <w:r w:rsidRPr="00CD6FAB">
              <w:rPr>
                <w:rFonts w:ascii="Times New Roman CYR" w:hAnsi="Times New Roman CYR"/>
                <w:noProof/>
                <w:sz w:val="20"/>
                <w:szCs w:val="20"/>
              </w:rPr>
              <w:t xml:space="preserve">Про обрання секретаря 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  <w:lang w:val="uk-UA"/>
              </w:rPr>
              <w:t xml:space="preserve">Нікопольської 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</w:rPr>
              <w:t>міської ради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  <w:lang w:val="uk-UA"/>
              </w:rPr>
              <w:t xml:space="preserve"> 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  <w:lang w:val="en-US"/>
              </w:rPr>
              <w:t>V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  <w:lang w:val="uk-UA"/>
              </w:rPr>
              <w:t>ІІІ скликання</w:t>
            </w:r>
            <w:r w:rsidRPr="00CD6FAB">
              <w:rPr>
                <w:rFonts w:ascii="Times New Roman CYR" w:hAnsi="Times New Roman CYR"/>
                <w:noProof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Міський голова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3A3BAA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внесення змін до рішення Нікопольської міської ради від 30.04.2024 року № 63-44/</w:t>
            </w:r>
            <w:r w:rsidRPr="00CD6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CD6F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середовища. 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67-</w:t>
            </w:r>
            <w:r>
              <w:rPr>
                <w:sz w:val="16"/>
                <w:szCs w:val="16"/>
                <w:lang w:val="uk-UA"/>
              </w:rPr>
              <w:t>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57FDC" w:rsidRPr="00726757" w:rsidTr="005E0990">
        <w:tc>
          <w:tcPr>
            <w:tcW w:w="533" w:type="dxa"/>
          </w:tcPr>
          <w:p w:rsidR="00657FDC" w:rsidRDefault="00657FD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68.</w:t>
            </w:r>
          </w:p>
        </w:tc>
        <w:tc>
          <w:tcPr>
            <w:tcW w:w="2977" w:type="dxa"/>
          </w:tcPr>
          <w:p w:rsidR="00657FDC" w:rsidRPr="00CD6FAB" w:rsidRDefault="00657FDC" w:rsidP="00CD6FA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D6FAB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змін до персонального складу виконавчого комітету Нікопольської міської ради.</w:t>
            </w:r>
          </w:p>
        </w:tc>
        <w:tc>
          <w:tcPr>
            <w:tcW w:w="1560" w:type="dxa"/>
          </w:tcPr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-54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57FDC" w:rsidRPr="00BB7B39" w:rsidRDefault="00657FDC" w:rsidP="00BF6EC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417" w:type="dxa"/>
          </w:tcPr>
          <w:p w:rsidR="00657FDC" w:rsidRPr="00114939" w:rsidRDefault="00657FDC" w:rsidP="00BF6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30.01.2025</w:t>
            </w:r>
          </w:p>
        </w:tc>
        <w:tc>
          <w:tcPr>
            <w:tcW w:w="1559" w:type="dxa"/>
          </w:tcPr>
          <w:p w:rsidR="00657FDC" w:rsidRPr="00114939" w:rsidRDefault="00657FDC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кадрової служби</w:t>
            </w: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657FDC" w:rsidRPr="00114939" w:rsidRDefault="00657FD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57FDC" w:rsidRPr="00114939" w:rsidRDefault="00657FDC" w:rsidP="00BF6EC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657FDC" w:rsidRPr="00BB7B39" w:rsidRDefault="00657FDC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Default="001E1A70" w:rsidP="003A3BAA">
      <w:pPr>
        <w:rPr>
          <w:sz w:val="16"/>
          <w:szCs w:val="16"/>
          <w:lang w:val="uk-UA"/>
        </w:rPr>
      </w:pPr>
    </w:p>
    <w:sectPr w:rsidR="001E1A70" w:rsidSect="00726757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3BAA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53ED8"/>
    <w:rsid w:val="00755A8B"/>
    <w:rsid w:val="00755AB2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0963"/>
    <w:rsid w:val="00E517DD"/>
    <w:rsid w:val="00E54075"/>
    <w:rsid w:val="00E761B9"/>
    <w:rsid w:val="00E83446"/>
    <w:rsid w:val="00E94D0F"/>
    <w:rsid w:val="00EB5625"/>
    <w:rsid w:val="00EC52A2"/>
    <w:rsid w:val="00EC5CF6"/>
    <w:rsid w:val="00ED309D"/>
    <w:rsid w:val="00EF0BC9"/>
    <w:rsid w:val="00EF16DB"/>
    <w:rsid w:val="00EF2E98"/>
    <w:rsid w:val="00EF55F0"/>
    <w:rsid w:val="00EF6E8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,27,28,29,30,36,37,38,39,40,41,42,5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99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a">
    <w:name w:val="Текст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5095</Words>
  <Characters>29045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201appgs1</cp:lastModifiedBy>
  <cp:revision>65</cp:revision>
  <dcterms:created xsi:type="dcterms:W3CDTF">2021-08-28T07:27:00Z</dcterms:created>
  <dcterms:modified xsi:type="dcterms:W3CDTF">2025-01-31T10:46:00Z</dcterms:modified>
</cp:coreProperties>
</file>