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D3" w:rsidRDefault="00E37D0B">
      <w:pPr>
        <w:pStyle w:val="a6"/>
        <w:rPr>
          <w:b w:val="0"/>
          <w:bCs/>
        </w:rPr>
      </w:pPr>
      <w:r>
        <w:rPr>
          <w:b w:val="0"/>
          <w:bCs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4.85pt;height:54.35pt;visibility:visible" o:ole="">
            <v:imagedata r:id="rId6" o:title=""/>
          </v:shape>
          <o:OLEObject Type="Embed" ProgID="Word.Picture.8" ShapeID="ole_rId2" DrawAspect="Content" ObjectID="_1822567721" r:id="rId7"/>
        </w:object>
      </w:r>
    </w:p>
    <w:p w:rsidR="001D0BD3" w:rsidRDefault="001D0BD3">
      <w:pPr>
        <w:pStyle w:val="a6"/>
        <w:rPr>
          <w:sz w:val="20"/>
        </w:rPr>
      </w:pPr>
    </w:p>
    <w:p w:rsidR="001D0BD3" w:rsidRDefault="00E37D0B">
      <w:pPr>
        <w:pStyle w:val="a6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1D0BD3" w:rsidRDefault="00E37D0B">
      <w:pPr>
        <w:pStyle w:val="a6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1D0BD3" w:rsidRDefault="001D0BD3">
      <w:pPr>
        <w:pStyle w:val="a6"/>
        <w:jc w:val="left"/>
        <w:rPr>
          <w:b w:val="0"/>
          <w:bCs/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1D0BD3">
        <w:trPr>
          <w:trHeight w:val="282"/>
        </w:trPr>
        <w:tc>
          <w:tcPr>
            <w:tcW w:w="9609" w:type="dxa"/>
            <w:tcBorders>
              <w:top w:val="thinThickSmallGap" w:sz="24" w:space="0" w:color="000000"/>
            </w:tcBorders>
          </w:tcPr>
          <w:p w:rsidR="001D0BD3" w:rsidRDefault="001D0BD3">
            <w:pPr>
              <w:pStyle w:val="a6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1D0BD3" w:rsidRDefault="001D0BD3">
      <w:pPr>
        <w:rPr>
          <w:sz w:val="16"/>
          <w:lang w:val="uk-UA"/>
        </w:rPr>
      </w:pPr>
    </w:p>
    <w:p w:rsidR="001D0BD3" w:rsidRDefault="00E37D0B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1D0BD3" w:rsidRDefault="001D0BD3">
      <w:pPr>
        <w:rPr>
          <w:spacing w:val="56"/>
          <w:sz w:val="20"/>
          <w:lang w:val="uk-UA"/>
        </w:rPr>
      </w:pPr>
    </w:p>
    <w:p w:rsidR="001D0BD3" w:rsidRDefault="00E37D0B">
      <w:pPr>
        <w:rPr>
          <w:sz w:val="28"/>
          <w:szCs w:val="28"/>
          <w:lang w:val="uk-UA"/>
        </w:rPr>
      </w:pPr>
      <w:r>
        <w:rPr>
          <w:sz w:val="22"/>
          <w:lang w:val="uk-UA"/>
        </w:rPr>
        <w:t>______18.01.2024_</w:t>
      </w:r>
      <w:bookmarkStart w:id="0" w:name="_GoBack"/>
      <w:bookmarkEnd w:id="0"/>
      <w:r>
        <w:rPr>
          <w:sz w:val="22"/>
          <w:lang w:val="uk-UA"/>
        </w:rPr>
        <w:t>__</w:t>
      </w:r>
      <w:r>
        <w:rPr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     </w:t>
      </w:r>
      <w:r>
        <w:rPr>
          <w:sz w:val="22"/>
          <w:lang w:val="uk-UA"/>
        </w:rPr>
        <w:t>№ _30</w:t>
      </w:r>
      <w:r>
        <w:rPr>
          <w:sz w:val="22"/>
          <w:lang w:val="uk-UA"/>
        </w:rPr>
        <w:t>______</w:t>
      </w:r>
    </w:p>
    <w:p w:rsidR="001D0BD3" w:rsidRDefault="001D0BD3">
      <w:pPr>
        <w:rPr>
          <w:sz w:val="28"/>
          <w:szCs w:val="28"/>
          <w:lang w:val="uk-UA"/>
        </w:rPr>
      </w:pPr>
    </w:p>
    <w:p w:rsidR="001D0BD3" w:rsidRDefault="001D0BD3">
      <w:pPr>
        <w:rPr>
          <w:sz w:val="28"/>
          <w:lang w:val="uk-UA"/>
        </w:rPr>
      </w:pPr>
    </w:p>
    <w:p w:rsidR="001D0BD3" w:rsidRDefault="00E37D0B">
      <w:pPr>
        <w:ind w:right="-1"/>
      </w:pPr>
      <w: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  <w:t xml:space="preserve">Про </w:t>
      </w:r>
      <w: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  <w:t>схвалення змін до</w:t>
      </w:r>
    </w:p>
    <w:p w:rsidR="001D0BD3" w:rsidRDefault="00E37D0B">
      <w:pPr>
        <w:ind w:right="-1"/>
        <w:rPr>
          <w:rFonts w:eastAsia="SimSun;宋体"/>
          <w:bCs/>
          <w:spacing w:val="3"/>
          <w:sz w:val="28"/>
          <w:szCs w:val="28"/>
          <w:lang w:val="uk-UA"/>
        </w:rPr>
      </w:pPr>
      <w: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  <w:t>міської програми</w:t>
      </w:r>
      <w:r>
        <w:rPr>
          <w:sz w:val="28"/>
          <w:szCs w:val="28"/>
          <w:lang w:val="uk-UA"/>
        </w:rPr>
        <w:t xml:space="preserve"> </w:t>
      </w:r>
      <w:r>
        <w:rPr>
          <w:bCs/>
          <w:spacing w:val="20"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Соціальна</w:t>
      </w:r>
    </w:p>
    <w:p w:rsidR="001D0BD3" w:rsidRDefault="00E37D0B">
      <w:pPr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підтримка</w:t>
      </w:r>
      <w:r>
        <w:rPr>
          <w:rFonts w:eastAsia="SimSun;宋体"/>
          <w:bCs/>
          <w:spacing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сімей, дітей та</w:t>
      </w:r>
      <w:r>
        <w:rPr>
          <w:rFonts w:eastAsia="SimSun;宋体"/>
          <w:bCs/>
          <w:spacing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молоді</w:t>
      </w:r>
    </w:p>
    <w:p w:rsidR="001D0BD3" w:rsidRDefault="00E37D0B">
      <w:pPr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Нікопольської</w:t>
      </w:r>
      <w:r>
        <w:rPr>
          <w:rFonts w:eastAsia="SimSun;宋体"/>
          <w:bCs/>
          <w:spacing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міської територіальної</w:t>
      </w:r>
    </w:p>
    <w:p w:rsidR="001D0BD3" w:rsidRDefault="00E37D0B">
      <w:pPr>
        <w:ind w:right="-1"/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громади</w:t>
      </w:r>
      <w:r>
        <w:rPr>
          <w:rFonts w:eastAsia="SimSun;宋体"/>
          <w:bCs/>
          <w:spacing w:val="3"/>
          <w:sz w:val="28"/>
          <w:szCs w:val="28"/>
          <w:lang w:val="uk-UA"/>
        </w:rPr>
        <w:t xml:space="preserve"> </w:t>
      </w:r>
      <w:r>
        <w:rPr>
          <w:bCs/>
          <w:spacing w:val="20"/>
          <w:sz w:val="28"/>
          <w:szCs w:val="28"/>
          <w:lang w:val="uk-UA"/>
        </w:rPr>
        <w:t>на 2024-2028 роки»</w:t>
      </w:r>
    </w:p>
    <w:p w:rsidR="001D0BD3" w:rsidRDefault="001D0BD3">
      <w:pP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</w:pPr>
    </w:p>
    <w:p w:rsidR="001D0BD3" w:rsidRDefault="001D0BD3">
      <w:pP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</w:pPr>
    </w:p>
    <w:p w:rsidR="001D0BD3" w:rsidRDefault="00E37D0B">
      <w:pPr>
        <w:pStyle w:val="af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приведення у відповідність до кошторисних призначень на 2024 рік </w:t>
      </w:r>
      <w:r>
        <w:rPr>
          <w:rStyle w:val="a4"/>
          <w:rFonts w:ascii="Times New Roman" w:eastAsia="SimSun;宋体" w:hAnsi="Times New Roman"/>
          <w:b w:val="0"/>
          <w:bCs/>
          <w:spacing w:val="3"/>
          <w:sz w:val="28"/>
          <w:szCs w:val="28"/>
          <w:lang w:val="uk-UA"/>
        </w:rPr>
        <w:t>міської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Соціальна підтримка </w:t>
      </w:r>
      <w:r>
        <w:rPr>
          <w:rFonts w:ascii="Times New Roman" w:hAnsi="Times New Roman"/>
          <w:sz w:val="28"/>
          <w:szCs w:val="28"/>
          <w:lang w:val="uk-UA"/>
        </w:rPr>
        <w:t>сімей, дітей та молоді Нікопольської міської територіальної громади</w:t>
      </w:r>
      <w:r>
        <w:rPr>
          <w:rFonts w:ascii="Times New Roman" w:hAnsi="Times New Roman"/>
          <w:spacing w:val="20"/>
          <w:sz w:val="28"/>
          <w:szCs w:val="28"/>
          <w:lang w:val="uk-UA"/>
        </w:rPr>
        <w:t xml:space="preserve"> на 2024-2028 роки», враховуючи постанову Кабінету Міністрів України від 25 серпня 2023 року № 928 «Деякі питання оплати праці працівників підприємств, установ, закладів та організацій під </w:t>
      </w:r>
      <w:r>
        <w:rPr>
          <w:rFonts w:ascii="Times New Roman" w:hAnsi="Times New Roman"/>
          <w:spacing w:val="20"/>
          <w:sz w:val="28"/>
          <w:szCs w:val="28"/>
          <w:lang w:val="uk-UA"/>
        </w:rPr>
        <w:t>час воєнного стану», керуючись підпунктом 1 пункту «а» статті 27 та статтею 52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 самоврядування  в Україні», виконавчий  комітет  Нікопольської  міської  ради </w:t>
      </w:r>
    </w:p>
    <w:p w:rsidR="001D0BD3" w:rsidRDefault="00E37D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D0BD3" w:rsidRDefault="00E37D0B">
      <w:pPr>
        <w:tabs>
          <w:tab w:val="left" w:pos="851"/>
          <w:tab w:val="left" w:pos="1134"/>
        </w:tabs>
        <w:ind w:right="-1" w:firstLine="709"/>
        <w:jc w:val="both"/>
        <w:rPr>
          <w:rFonts w:eastAsia="SimSun;宋体"/>
          <w:bCs/>
          <w:spacing w:val="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Схвалити зміни до </w:t>
      </w:r>
      <w: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  <w:t>міської програми</w:t>
      </w:r>
      <w:r>
        <w:rPr>
          <w:sz w:val="28"/>
          <w:szCs w:val="28"/>
          <w:lang w:val="uk-UA"/>
        </w:rPr>
        <w:t xml:space="preserve"> </w:t>
      </w:r>
      <w:r>
        <w:rPr>
          <w:bCs/>
          <w:spacing w:val="20"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 xml:space="preserve">Соціальна підтримка </w:t>
      </w:r>
      <w:r>
        <w:rPr>
          <w:bCs/>
          <w:sz w:val="28"/>
          <w:szCs w:val="28"/>
          <w:lang w:val="uk-UA"/>
        </w:rPr>
        <w:t>сімей, дітей та молоді Нікопольської міської територіальної громади</w:t>
      </w:r>
      <w:r>
        <w:rPr>
          <w:bCs/>
          <w:spacing w:val="20"/>
          <w:sz w:val="28"/>
          <w:szCs w:val="28"/>
          <w:lang w:val="uk-UA"/>
        </w:rPr>
        <w:t xml:space="preserve"> на 2024-2028 роки», збільшивши у 2024 році суму в розділі ІІ пункті 1.2 додатку 1 та, відповідно, в додатку 2 та в паспорті Програми на 510,0 тис. грн.</w:t>
      </w:r>
    </w:p>
    <w:p w:rsidR="001D0BD3" w:rsidRDefault="00E37D0B">
      <w:pPr>
        <w:tabs>
          <w:tab w:val="left" w:pos="851"/>
          <w:tab w:val="left" w:pos="1134"/>
        </w:tabs>
        <w:ind w:right="-1" w:firstLine="709"/>
        <w:jc w:val="both"/>
        <w:rPr>
          <w:rFonts w:eastAsia="SimSun;宋体"/>
          <w:bCs/>
          <w:spacing w:val="3"/>
          <w:sz w:val="28"/>
          <w:szCs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  <w:t>Управлінню соціальної політики Ні</w:t>
      </w:r>
      <w:r>
        <w:rPr>
          <w:sz w:val="28"/>
          <w:lang w:val="uk-UA"/>
        </w:rPr>
        <w:t>копольської міської ради (Остапенко)</w:t>
      </w:r>
      <w:r>
        <w:rPr>
          <w:sz w:val="28"/>
          <w:szCs w:val="28"/>
          <w:lang w:val="uk-UA" w:bidi="he-IL"/>
        </w:rPr>
        <w:t xml:space="preserve"> надати в установленому порядку</w:t>
      </w:r>
      <w:r>
        <w:rPr>
          <w:sz w:val="28"/>
          <w:lang w:val="uk-UA"/>
        </w:rPr>
        <w:t xml:space="preserve"> зміни до </w:t>
      </w:r>
      <w: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  <w:t>міської програми</w:t>
      </w:r>
      <w:r>
        <w:rPr>
          <w:sz w:val="28"/>
          <w:szCs w:val="28"/>
          <w:lang w:val="uk-UA"/>
        </w:rPr>
        <w:t xml:space="preserve"> </w:t>
      </w:r>
      <w:r>
        <w:rPr>
          <w:bCs/>
          <w:spacing w:val="20"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 xml:space="preserve">Соціальна підтримка сімей, дітей та молоді Нікопольської міської територіальної громади </w:t>
      </w:r>
      <w:r>
        <w:rPr>
          <w:bCs/>
          <w:spacing w:val="20"/>
          <w:sz w:val="28"/>
          <w:szCs w:val="28"/>
          <w:lang w:val="uk-UA"/>
        </w:rPr>
        <w:t>на 2024-2028 роки»</w:t>
      </w:r>
      <w:r>
        <w:rPr>
          <w:rStyle w:val="a4"/>
          <w:rFonts w:eastAsia="SimSun;宋体"/>
          <w:b w:val="0"/>
          <w:bCs/>
          <w:spacing w:val="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міської ради.</w:t>
      </w:r>
    </w:p>
    <w:p w:rsidR="001D0BD3" w:rsidRDefault="00E37D0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val="uk-UA" w:bidi="he-IL"/>
        </w:rPr>
      </w:pPr>
      <w:r>
        <w:rPr>
          <w:sz w:val="28"/>
          <w:lang w:val="uk-UA"/>
        </w:rPr>
        <w:t>3.</w:t>
      </w:r>
      <w:r>
        <w:rPr>
          <w:sz w:val="28"/>
          <w:lang w:val="uk-UA"/>
        </w:rPr>
        <w:tab/>
      </w:r>
      <w:r>
        <w:rPr>
          <w:sz w:val="28"/>
          <w:szCs w:val="28"/>
          <w:lang w:val="uk-UA" w:bidi="he-IL"/>
        </w:rPr>
        <w:t>Контроль за виконанням цього рішен</w:t>
      </w:r>
      <w:r>
        <w:rPr>
          <w:sz w:val="28"/>
          <w:szCs w:val="28"/>
          <w:lang w:val="uk-UA" w:bidi="he-IL"/>
        </w:rPr>
        <w:t>ня покласти на заступника міського голови Харченко І.В.</w:t>
      </w:r>
    </w:p>
    <w:p w:rsidR="001D0BD3" w:rsidRDefault="001D0BD3">
      <w:pPr>
        <w:tabs>
          <w:tab w:val="left" w:pos="851"/>
        </w:tabs>
        <w:jc w:val="both"/>
        <w:rPr>
          <w:sz w:val="28"/>
          <w:szCs w:val="28"/>
          <w:lang w:val="uk-UA" w:bidi="he-IL"/>
        </w:rPr>
      </w:pPr>
    </w:p>
    <w:p w:rsidR="001D0BD3" w:rsidRDefault="001D0BD3">
      <w:pPr>
        <w:jc w:val="both"/>
        <w:rPr>
          <w:b/>
          <w:sz w:val="28"/>
          <w:szCs w:val="28"/>
          <w:lang w:val="uk-UA" w:bidi="he-IL"/>
        </w:rPr>
      </w:pPr>
    </w:p>
    <w:p w:rsidR="001D0BD3" w:rsidRDefault="001D0BD3">
      <w:pPr>
        <w:ind w:firstLine="708"/>
        <w:jc w:val="both"/>
        <w:rPr>
          <w:b/>
          <w:sz w:val="28"/>
          <w:szCs w:val="28"/>
          <w:lang w:val="uk-UA"/>
        </w:rPr>
      </w:pPr>
    </w:p>
    <w:p w:rsidR="001D0BD3" w:rsidRDefault="00E37D0B">
      <w:pPr>
        <w:tabs>
          <w:tab w:val="left" w:pos="7080"/>
        </w:tabs>
        <w:jc w:val="both"/>
      </w:pPr>
      <w:r>
        <w:rPr>
          <w:sz w:val="28"/>
          <w:szCs w:val="28"/>
          <w:lang w:val="uk-UA"/>
        </w:rPr>
        <w:t xml:space="preserve">Міський голова  </w:t>
      </w:r>
      <w:r>
        <w:rPr>
          <w:sz w:val="28"/>
          <w:szCs w:val="28"/>
          <w:lang w:val="uk-UA"/>
        </w:rPr>
        <w:tab/>
        <w:t>Олександр САЮК</w:t>
      </w:r>
    </w:p>
    <w:sectPr w:rsidR="001D0BD3">
      <w:pgSz w:w="11906" w:h="16838"/>
      <w:pgMar w:top="238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6A14"/>
    <w:multiLevelType w:val="multilevel"/>
    <w:tmpl w:val="AAB8E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useFELayout/>
    <w:compatSetting w:name="compatibilityMode" w:uri="http://schemas.microsoft.com/office/word" w:val="11"/>
  </w:compat>
  <w:rsids>
    <w:rsidRoot w:val="001D0BD3"/>
    <w:rsid w:val="001D0BD3"/>
    <w:rsid w:val="00E3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styleId="a4">
    <w:name w:val="Strong"/>
    <w:qFormat/>
    <w:rPr>
      <w:rFonts w:cs="Times New Roman"/>
      <w:b/>
    </w:rPr>
  </w:style>
  <w:style w:type="character" w:customStyle="1" w:styleId="a5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pPr>
      <w:jc w:val="center"/>
    </w:pPr>
    <w:rPr>
      <w:b/>
      <w:szCs w:val="20"/>
      <w:lang w:val="uk-UA"/>
    </w:rPr>
  </w:style>
  <w:style w:type="paragraph" w:styleId="a7">
    <w:name w:val="Body Text"/>
    <w:basedOn w:val="a"/>
    <w:pPr>
      <w:ind w:right="7"/>
      <w:jc w:val="both"/>
    </w:pPr>
    <w:rPr>
      <w:sz w:val="28"/>
      <w:lang w:val="uk-UA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next w:val="a"/>
    <w:qFormat/>
    <w:rPr>
      <w:sz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ody Text Indent"/>
    <w:basedOn w:val="a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qFormat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qFormat/>
    <w:pPr>
      <w:ind w:right="-50" w:firstLine="540"/>
      <w:jc w:val="both"/>
    </w:pPr>
    <w:rPr>
      <w:sz w:val="28"/>
      <w:lang w:val="uk-U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e">
    <w:name w:val="No Spacing"/>
    <w:qFormat/>
    <w:rPr>
      <w:rFonts w:ascii="Times New Roman" w:eastAsia="Times New Roman" w:hAnsi="Times New Roman" w:cs="Times New Roman"/>
      <w:lang w:val="ru-RU" w:bidi="ar-SA"/>
    </w:rPr>
  </w:style>
  <w:style w:type="paragraph" w:styleId="af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Волошина</cp:lastModifiedBy>
  <cp:revision>2</cp:revision>
  <dcterms:created xsi:type="dcterms:W3CDTF">2025-10-21T13:02:00Z</dcterms:created>
  <dcterms:modified xsi:type="dcterms:W3CDTF">2025-10-21T13:02:00Z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2015-12-11T15:38:00Z</dcterms:created>
  <dc:creator>1</dc:creator>
  <dc:description/>
  <cp:keywords/>
  <dc:language>en-US</dc:language>
  <cp:lastModifiedBy>Администратор</cp:lastModifiedBy>
  <cp:lastPrinted>2024-01-15T15:28:00Z</cp:lastPrinted>
  <dcterms:modified xsi:type="dcterms:W3CDTF">2024-01-16T11:54:00Z</dcterms:modified>
  <cp:revision>378</cp:revision>
  <dc:subject/>
  <dc:title> </dc:title>
</cp:coreProperties>
</file>