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05" w:rsidRDefault="00E41339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89509A" w:rsidRDefault="002C0A94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Default="002C0A94" w:rsidP="00021DA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57A28" w:rsidRDefault="00657A28" w:rsidP="00021DA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175B7F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C4464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036864" w:rsidRDefault="00AF790B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27 </w:t>
      </w:r>
      <w:r w:rsidR="00C4464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B31AA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2C0A94" w:rsidRPr="0089509A" w:rsidRDefault="002C0A94" w:rsidP="00D0582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11BCA" w:rsidRDefault="00F11BCA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225FC9" w:rsidRPr="00036864" w:rsidRDefault="00225FC9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25FC9" w:rsidRPr="006962FF" w:rsidRDefault="00225FC9" w:rsidP="00225FC9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2FF">
        <w:rPr>
          <w:rFonts w:ascii="Times New Roman" w:hAnsi="Times New Roman" w:cs="Times New Roman"/>
          <w:b/>
          <w:i/>
          <w:sz w:val="28"/>
          <w:szCs w:val="28"/>
          <w:lang w:val="uk-UA"/>
        </w:rPr>
        <w:t>- Повідомлення Нікопольської міської територіальної виборчої комісії Нікопольського району Дніпропетровської області про реєстрацію обраного депутата наступного за черговістю від ДНІПРОПЕТРОВСЬКОЇ ОБЛАСНОЇ ОРГАНІЗАЦІЇ ПОЛІТИЧНОЇ ПАРТІЇ «ЗА МАЙБУТНЄ».</w:t>
      </w:r>
    </w:p>
    <w:p w:rsidR="00657A28" w:rsidRPr="00B00482" w:rsidRDefault="00657A28" w:rsidP="00225FC9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присвоєння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Почесний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громадянин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міста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Ковтуну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Аліку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Олеговичу (посмертно).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присвоєння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Почесний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громадянин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міста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Остапову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Максиму Вадимовичу (посмертно).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присвоєння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Почесний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громадянин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міста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Пилипенку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Олександру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Олександровичу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(посмертно).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присвоєння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962FF">
        <w:rPr>
          <w:rFonts w:ascii="Times New Roman" w:hAnsi="Times New Roman" w:cs="Times New Roman"/>
          <w:bCs/>
          <w:color w:val="000000"/>
          <w:sz w:val="28"/>
          <w:szCs w:val="28"/>
        </w:rPr>
        <w:t>звання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Почесний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громадянин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міста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Сніжку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Олексію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Юрійовичу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(посмертно).</w:t>
      </w:r>
    </w:p>
    <w:p w:rsidR="00F11BCA" w:rsidRPr="00C4464B" w:rsidRDefault="00F11BCA" w:rsidP="00F11B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46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4464B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C446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C4464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F11BCA" w:rsidRDefault="00F11BCA" w:rsidP="00F11B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11BCA" w:rsidRDefault="00F11BCA" w:rsidP="00F11B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43DE1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 міської ради від 28.11.2024 № 5-51/VIІI «Про План діяльності з підготовки проєктів регуляторних актів Нікопольської міської ради на 2025 рік»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11BCA" w:rsidRPr="00C4464B" w:rsidRDefault="00F11BCA" w:rsidP="00F11B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46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4464B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C446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C4464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F11BCA" w:rsidRPr="00B43DE1" w:rsidRDefault="00F11BCA" w:rsidP="00F11BCA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змін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програми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Сприяння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забезпеченню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проведення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заходів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мобілізації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територіальної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оборони на 2025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ік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Положення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заклад  «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міський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центр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соц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іальних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служб»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ради код ЄДРПОУ 23927923 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новій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редакції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11BCA" w:rsidRPr="00F77F49" w:rsidRDefault="00F11BCA" w:rsidP="00F11BCA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9259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Пилипенко Володимир Петрович</w:t>
      </w:r>
      <w:r w:rsidRPr="00F9259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змін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положення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Програми «ТУРБОТА» на 2025-2027 роки, затвердженої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ішенням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ради від 28.11.2024 № 11-51/VIIІ.</w:t>
      </w:r>
    </w:p>
    <w:p w:rsidR="00F11BCA" w:rsidRPr="00EB37EF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EB37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визначення переліку видів робіт та погодження переліку об’єктів, на яких засуджені неповнолітні особи можуть відбувати покарання у виді громадських робіт на території Нікопольської міської територіальної громади.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змі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proofErr w:type="spellEnd"/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Програми «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Комплексна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програма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розвитку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фінансової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підтримки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підприємств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охорони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здоров’я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міста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2024-2028 роки».</w:t>
      </w:r>
    </w:p>
    <w:p w:rsidR="00F11BCA" w:rsidRPr="0054540B" w:rsidRDefault="00F11BCA" w:rsidP="00F11B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54540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54540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F11BCA" w:rsidRPr="00AC45E1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11BCA" w:rsidRPr="00EB37EF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11.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EB37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внесення змін до складу спеціальної постійної наглядової комісії Нікопольської міської ради. 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12.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AC45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внесення змін до рішення міської ради від 30.04.2024 року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</w:t>
      </w:r>
      <w:r w:rsidRPr="00AC45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№ 63-44/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VIII </w:t>
      </w:r>
      <w:r w:rsidRPr="00AC45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</w:t>
      </w:r>
      <w:hyperlink r:id="rId6" w:tgtFrame="_blank" w:history="1">
        <w:r w:rsidRPr="00AC45E1">
          <w:rPr>
            <w:rFonts w:ascii="Times New Roman" w:hAnsi="Times New Roman" w:cs="Times New Roman"/>
            <w:bCs/>
            <w:color w:val="000000"/>
            <w:sz w:val="28"/>
            <w:szCs w:val="28"/>
            <w:lang w:val="uk-UA"/>
          </w:rPr>
          <w:t>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</w:t>
        </w:r>
      </w:hyperlink>
      <w:r w:rsidRPr="00AC45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» з урахуванням внесених змін.</w:t>
      </w:r>
    </w:p>
    <w:p w:rsidR="00F11BCA" w:rsidRPr="00225FC9" w:rsidRDefault="00F11BCA" w:rsidP="00F11BCA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225FC9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секретар міської ради.</w:t>
      </w:r>
    </w:p>
    <w:p w:rsidR="00F11BCA" w:rsidRDefault="00F11BCA" w:rsidP="00F11BCA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</w:p>
    <w:p w:rsidR="00F11BCA" w:rsidRPr="00842645" w:rsidRDefault="00F11BCA" w:rsidP="00F11BCA">
      <w:pPr>
        <w:pStyle w:val="ListParagraph"/>
        <w:numPr>
          <w:ilvl w:val="0"/>
          <w:numId w:val="2"/>
        </w:numPr>
        <w:tabs>
          <w:tab w:val="clear" w:pos="432"/>
          <w:tab w:val="left" w:pos="0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13.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Про втрату чинності рішення Нікопольської міської ради від 28.02.2024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11-42/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VIII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:rsidR="00F11BCA" w:rsidRPr="00842645" w:rsidRDefault="00F11BCA" w:rsidP="00F11BCA">
      <w:pPr>
        <w:pStyle w:val="ListParagraph"/>
        <w:numPr>
          <w:ilvl w:val="0"/>
          <w:numId w:val="2"/>
        </w:numPr>
        <w:tabs>
          <w:tab w:val="clear" w:pos="432"/>
          <w:tab w:val="left" w:pos="0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4</w:t>
      </w: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безоплатну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передачу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комунального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майна до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державної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власності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особі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Міністерства</w:t>
      </w:r>
      <w:proofErr w:type="spellEnd"/>
      <w:proofErr w:type="gram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</w:t>
      </w:r>
      <w:proofErr w:type="gram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борони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України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для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А7036 (в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інтересах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А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7223) 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умовах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правового режиму воєнного стану.</w:t>
      </w:r>
    </w:p>
    <w:p w:rsidR="00F11BCA" w:rsidRPr="00842645" w:rsidRDefault="00F11BCA" w:rsidP="00F11BCA">
      <w:pPr>
        <w:pStyle w:val="ListParagraph"/>
        <w:numPr>
          <w:ilvl w:val="0"/>
          <w:numId w:val="2"/>
        </w:numPr>
        <w:tabs>
          <w:tab w:val="clear" w:pos="432"/>
          <w:tab w:val="left" w:pos="0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5</w:t>
      </w: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 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безоплатну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передачу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комунального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майна до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державної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власності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особі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Міністерства</w:t>
      </w:r>
      <w:proofErr w:type="spellEnd"/>
      <w:proofErr w:type="gram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</w:t>
      </w:r>
      <w:proofErr w:type="gram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борони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України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для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А1126 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умовах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правового режиму воєнного стану.</w:t>
      </w:r>
    </w:p>
    <w:p w:rsidR="00F11BCA" w:rsidRPr="00842645" w:rsidRDefault="00F11BCA" w:rsidP="00F11BCA">
      <w:pPr>
        <w:pStyle w:val="ListParagraph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6</w:t>
      </w: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безоплатну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передачу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комунального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майна до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державної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власності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особі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Міністерства</w:t>
      </w:r>
      <w:proofErr w:type="spellEnd"/>
      <w:proofErr w:type="gram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</w:t>
      </w:r>
      <w:proofErr w:type="gram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борони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України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для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А0693 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умовах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правового режиму воєнного стану.</w:t>
      </w:r>
    </w:p>
    <w:p w:rsidR="00F11BCA" w:rsidRPr="00842645" w:rsidRDefault="00F11BCA" w:rsidP="00F11BCA">
      <w:pPr>
        <w:pStyle w:val="ListParagraph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7</w:t>
      </w: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безоплатну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передачу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комунального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майна до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державної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власності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особі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Міністерства</w:t>
      </w:r>
      <w:proofErr w:type="spellEnd"/>
      <w:proofErr w:type="gram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</w:t>
      </w:r>
      <w:proofErr w:type="gram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борони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України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для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А7036 (в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інтересах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А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7223) 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умовах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правового режиму воєнного стану.</w:t>
      </w:r>
    </w:p>
    <w:p w:rsidR="00F11BCA" w:rsidRPr="00842645" w:rsidRDefault="00F11BCA" w:rsidP="00F11BCA">
      <w:pPr>
        <w:pStyle w:val="ListParagraph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8</w:t>
      </w:r>
      <w:r w:rsidRPr="00007E83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безоплатну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передачу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комунального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майна до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державної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власності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особі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Міністерства</w:t>
      </w:r>
      <w:proofErr w:type="spellEnd"/>
      <w:proofErr w:type="gram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</w:t>
      </w:r>
      <w:proofErr w:type="gram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борони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України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для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А0501 в </w:t>
      </w:r>
      <w:proofErr w:type="spellStart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>умовах</w:t>
      </w:r>
      <w:proofErr w:type="spellEnd"/>
      <w:r w:rsidRPr="008426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правового режиму воєнного стану.</w:t>
      </w:r>
    </w:p>
    <w:p w:rsidR="00F11BCA" w:rsidRPr="00021DA8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F11BCA" w:rsidRPr="00F11BCA" w:rsidRDefault="00F11BCA" w:rsidP="00F11BCA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19.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Програми «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Сприяння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Нікопольському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управлінню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захисних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масивів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дніпровських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водосховищ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міжрегіонального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офісу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захисних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масивів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дніпровських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водосховищ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державного агентства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водних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ресурсів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України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ік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20.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змін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доповнень до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додатка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 «Програми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розвитку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благоустрою та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інфраструктури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2025-2027 роки».</w:t>
      </w:r>
    </w:p>
    <w:p w:rsidR="00F11BCA" w:rsidRPr="00B31AA2" w:rsidRDefault="00F11BCA" w:rsidP="00F11B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11BCA" w:rsidRPr="007C3B77" w:rsidRDefault="00F11BCA" w:rsidP="00F11B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21.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зві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ту</w:t>
      </w:r>
      <w:proofErr w:type="spellEnd"/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витрачання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коштів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резервного фонду бюджету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територіальної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станом на 01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березня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2025 року.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22.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 внесення 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змін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до 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ішення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ради  від 17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грудня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2024 року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34-52/VІІІ «Про бюджет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територіальної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рік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F11BCA" w:rsidRPr="00B31AA2" w:rsidRDefault="00F11BCA" w:rsidP="00F11B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1BCA" w:rsidRPr="00B31AA2" w:rsidRDefault="00F11BCA" w:rsidP="00F11B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Pr="00C4464B" w:rsidRDefault="00F11BCA" w:rsidP="00F11BC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23.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надання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згоди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ПРИВАТНОМУ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ІДПРИЄМСТВУ «ДНІПРОПЕТРОВСЬКИЙ ТЕРИТОРІАЛЬНИЙ ЦЕНТР «ПІВДЕНЬЕНЕРГОРЕСУРС» (ЄДРПОУ 20197424,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Пилипа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Орлика, буд. 4б,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нове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гаражу для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вантажних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автомобілів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ділянці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що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перебуває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постійному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користуванні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24.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надання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згоди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ТОВ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«ІНТЕРПАЙП НІКО ТЬЮБ» (ЄДРПОУ 35537363, адреса: проспект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Трубників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56,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нове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оборотного циклу ТПЦ-2 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складі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комплексу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споруд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ТОВ «ІНТЕРПАЙП НІКО ТЬЮБ»  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орендованій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ділянці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11BCA" w:rsidRPr="00B31AA2" w:rsidRDefault="00F11BCA" w:rsidP="00F11B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Pr="00842645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25.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EB37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Білик Лідії </w:t>
      </w:r>
      <w:proofErr w:type="spellStart"/>
      <w:r w:rsidRPr="00EB37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Вячеславівні</w:t>
      </w:r>
      <w:proofErr w:type="spellEnd"/>
      <w:r w:rsidRPr="00EB37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(ідентифікаційний номер: 2681213987, адреса: вул. </w:t>
      </w:r>
      <w:r w:rsidRPr="0084264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Троїцького Повстання, буд. 178, м. Нікополь) земельної ділянки на вул. Троїцького Повстання, буд. 178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11BCA" w:rsidRPr="00842645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26. </w:t>
      </w:r>
      <w:r w:rsidRPr="0084264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Губці Юлії Юріївні (ідентифікаційний номер: 3188416822, адреса: вул. Джерельна, буд. 25а, м. Нікополь) земельної ділянки на вул. Джерельній, буд. 25а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27.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проекту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відведення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та передачу 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громадянину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Десятерику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іктору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Івановичу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номер: 2759608637,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Зразкова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16-а,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Зразковій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16-а 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споруд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28.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технічної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документації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із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встановлення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відновлення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меж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натурі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місцевості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та передачу 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громадянину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Захарченку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Володимиру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Григоровичу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номер: 3372213417,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Херсонська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203,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Херсонській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203 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споруд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29.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технічної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документації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із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встановлення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відновлення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меж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натурі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місцевості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та передачу 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громадянці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Котолевській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ітлані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Іванівні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номер: 2119809402,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Гетьмана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Сагайдачного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78,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Гетьмана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Сагайдачного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78 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споруд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11BCA" w:rsidRPr="002932C6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30.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F11BC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11BC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Левченко</w:t>
      </w:r>
      <w:proofErr w:type="spellEnd"/>
      <w:r w:rsidRPr="00F11BC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Ользі Володимирівні (ідентифікаційний номер: 3092417262, адреса: вул. </w:t>
      </w:r>
      <w:r w:rsidRPr="002932C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Дружби, буд. 4, кв. 97, м. Нікополь) земельної ділянки на вул. Самійла Величка, буд. 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31.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2932C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                                                 у власність громадянці Литвиновій Ніні Павлівні (ідентифікаційний номер: 1570621606, адреса: вул.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Херсонська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285,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85E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Херсонській,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</w:t>
      </w:r>
      <w:r w:rsidRPr="00885E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буд.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85E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285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</w:t>
      </w:r>
      <w:r w:rsidRPr="00885E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</w:t>
      </w:r>
      <w:r w:rsidRPr="00885E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85E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Нікополі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</w:t>
      </w:r>
      <w:r w:rsidRPr="00885E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Нікопольського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</w:t>
      </w:r>
      <w:r w:rsidRPr="00885E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885E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району </w:t>
      </w:r>
    </w:p>
    <w:p w:rsidR="00F11BCA" w:rsidRPr="00007E83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11BCA" w:rsidRPr="00D03492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32.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007E8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007E8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Пєтковій</w:t>
      </w:r>
      <w:proofErr w:type="spellEnd"/>
      <w:r w:rsidRPr="00007E8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Олені Петрівні (ідентифікаційний номер: 1828008124, адреса: вул. </w:t>
      </w:r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Січнева, буд. 44, м. Нікополь) земельної ділянки на вул. Січневій, буд. 44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11BCA" w:rsidRPr="00D03492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33.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Половинкіній</w:t>
      </w:r>
      <w:proofErr w:type="spellEnd"/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Людмилі Василівні (ідентифікаційний номер: 2284317246, адреса: вул. Володимира Ємця, буд. 37, м. Нікополь) земельної ділянки на вул. Володимира Ємця,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34.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Полянській Людмилі Вікторівні (1/2 ч.)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номер: 2398305983,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Володимира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Антоновича, буд. 17,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громадянці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Чередниченко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Антонін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ікторівні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(1/2 ч.)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номер: 2246716909,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Володимира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Антоновича, буд. 17,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Володимира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Антоновича, буд. 17 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споруд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35.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технічної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документації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із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встановлення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відновлення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меж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натурі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місцевості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та передачу 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громадянці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Сацькій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Оксані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Станіславівні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номер: 3021713182,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Петра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Дяченка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50,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Петра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Дяченка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50 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споруд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F11BCA" w:rsidRPr="00B31AA2" w:rsidRDefault="00F11BCA" w:rsidP="00F11B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P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36.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F11BC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                                             у власність громадянину </w:t>
      </w:r>
      <w:proofErr w:type="spellStart"/>
      <w:r w:rsidRPr="00F11BC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Сметанкіну</w:t>
      </w:r>
      <w:proofErr w:type="spellEnd"/>
      <w:r w:rsidRPr="00F11BC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Юрію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Вікторовичу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номер: 2473118915,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Ігора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Сікорського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21г,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Ігора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Сікорського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21г у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споруд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37.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технічної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документації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із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встановлення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відновлення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меж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натурі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місцевості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та передачу                                                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громадянці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Тарасовій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Валентині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Василівні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номер: 2051122187,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Степана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Борозного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14,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Степана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Борозного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14 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споруд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F11BCA" w:rsidRPr="00D03492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38.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007E8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007E8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Тенеті</w:t>
      </w:r>
      <w:proofErr w:type="spellEnd"/>
      <w:r w:rsidRPr="00007E8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Раїсі Михайлівні (ідентифікаційний номер: 2170908166, адреса: вул. </w:t>
      </w:r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Електрометалургів, буд. 11, кв. 45, м. Нікополь) земельної ділянки на вул. Нова Абрикосова,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11BCA" w:rsidRPr="00D03492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39.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Федоряці</w:t>
      </w:r>
      <w:proofErr w:type="spellEnd"/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Людмилі Сергіївні (ідентифікаційний номер: 1642902489, адреса: вул. Зразкова, буд. 87, м. Нікополь) земельної ділянки на вул. Зразковій, буд. 87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11BCA" w:rsidRPr="00D03492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40.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Харченку</w:t>
      </w:r>
      <w:proofErr w:type="spellEnd"/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Володимиру Павловичу (ідентифікаційний номер: 1720907239, адреса: вул. Григорія Ващенка, буд. 35, м. Нікополь) земельної ділянки на вул. Григорія Ващенка,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41.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Чернишину</w:t>
      </w:r>
      <w:proofErr w:type="spellEnd"/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Миколі Митрофановичу (1/2 ч.) (ідентифікаційний номер: 1907209013, адреса: вул. Польова, буд. 95, м. Нікополь), громадянці </w:t>
      </w:r>
      <w:proofErr w:type="spellStart"/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Чернишиній</w:t>
      </w:r>
      <w:proofErr w:type="spellEnd"/>
      <w:r w:rsidRPr="00D034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Людмилі Андріївні (1/2 ч.)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номер: 1799922226,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Польова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95,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Польовій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95 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споруд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F11BCA" w:rsidRPr="00B31AA2" w:rsidRDefault="00F11BCA" w:rsidP="00F11B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F11BCA" w:rsidRP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1BCA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42.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передачу в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оренду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ПРИВАТНОМУ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ІДПРИЄМСТВУ «КУЛЬТУРНО-РОЗВАЖАЛЬНИЙ ЦЕНТР «ЕЛІТ КЛУБ» (код ЄДРПОУ 43337631, адреса: просп.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Трубників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38,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просп.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Трубників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38 у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кадастровий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 1211600000:03:029:0001).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43.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припинення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ПУБЛІЧНОМУ АКЦІОНЕРНОМУ ТОВАРИСТВУ «АКЦІОНЕРНИЙ КОМЕРЦІЙНИЙ ПРОМИСЛОВ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ІНВЕСТИЦІЙНИЙ БАНК» (код ЄДРПОУ: 00039002,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Малопідвальна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8,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Київ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права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постійного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користування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земельною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просп.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Трубників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11б у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кадастровий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 1211600000:03:004:0030.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44.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надання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дозволу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ТОВАРИСТВУ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ОБМЕЖЕНОЮ ВІДПОВІДАЛЬНІСТЮ «ТК&amp;М» (код ЄДРПОУ: 45401855,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Центральна, 60А,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офіс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1, м. Апостолове,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Криворізький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р-н,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область)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розробку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відведення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зміною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цільового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призначення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кадастровий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 1211600000:03:004:0030) на просп.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Трубників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11б  у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45. </w:t>
      </w:r>
      <w:r w:rsidRPr="003C2E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надання дозволу громадянці Гришиній Інні Михайлівні (ідентифікаційний номер: 2499007889, адреса: вул. </w:t>
      </w:r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Урожайна, буд. 26а,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розробку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відведення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оренду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фактичним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розміщенням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нежитлової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вл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складу № 2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Херсонській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3 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46.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надання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дозволу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Виконавчому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комітету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ради                    (код ЄДРПОУ: 04052198,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Електрометалургів, 3,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розробку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технічних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документацій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із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інвентаризації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ділянок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розташованих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території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міста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F11BCA" w:rsidRPr="00C4464B" w:rsidRDefault="00F11BCA" w:rsidP="00F11BCA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E8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47.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технічної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документації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із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встановлення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відновлення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меж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натурі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місцевості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та передачу 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громадянину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Сердюку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Юрію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Сергійовичу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номер: 2709322210, адреса: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Патріотів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України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95, кв. 46, м.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Михайла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Грушевського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буд. 24 у </w:t>
      </w:r>
      <w:proofErr w:type="gram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споруд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F11BCA" w:rsidRPr="00B31AA2" w:rsidRDefault="00F11BCA" w:rsidP="00F11B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F11BCA" w:rsidRDefault="00F11BCA" w:rsidP="00F1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1BCA" w:rsidRPr="007C3B77" w:rsidRDefault="00F11BCA" w:rsidP="00F11B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47429" w:rsidRPr="002932C6" w:rsidRDefault="002932C6" w:rsidP="00C4464B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2932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Повідомлення про зміни у складі депутатської фракції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ПОЛІТИЧНОЇ ПАРТІЇ</w:t>
      </w:r>
      <w:r w:rsidRPr="002932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МАЙБУТНЄ»</w:t>
      </w:r>
      <w:r w:rsidRPr="002932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47429" w:rsidRPr="00AC45E1" w:rsidRDefault="00647429" w:rsidP="00C4464B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AC45E1" w:rsidRDefault="00AC45E1" w:rsidP="00AC45E1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sectPr w:rsidR="00AC45E1" w:rsidSect="00B31AA2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323D"/>
    <w:multiLevelType w:val="multilevel"/>
    <w:tmpl w:val="F698AF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FE435E"/>
    <w:multiLevelType w:val="hybridMultilevel"/>
    <w:tmpl w:val="7EA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069E4"/>
    <w:multiLevelType w:val="hybridMultilevel"/>
    <w:tmpl w:val="6E0E8E24"/>
    <w:lvl w:ilvl="0" w:tplc="652E01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1274C"/>
    <w:rsid w:val="00021DA8"/>
    <w:rsid w:val="00025E66"/>
    <w:rsid w:val="00033E56"/>
    <w:rsid w:val="00036864"/>
    <w:rsid w:val="00040862"/>
    <w:rsid w:val="000537CB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D7D8F"/>
    <w:rsid w:val="000E290B"/>
    <w:rsid w:val="000E44D2"/>
    <w:rsid w:val="001061FF"/>
    <w:rsid w:val="00114A88"/>
    <w:rsid w:val="0012141F"/>
    <w:rsid w:val="00125BA3"/>
    <w:rsid w:val="00126EFF"/>
    <w:rsid w:val="00137D30"/>
    <w:rsid w:val="001423B8"/>
    <w:rsid w:val="001461D6"/>
    <w:rsid w:val="0016247E"/>
    <w:rsid w:val="001711F4"/>
    <w:rsid w:val="00171506"/>
    <w:rsid w:val="00172992"/>
    <w:rsid w:val="00175B7F"/>
    <w:rsid w:val="0017721B"/>
    <w:rsid w:val="001805C9"/>
    <w:rsid w:val="00181EE5"/>
    <w:rsid w:val="00184D8C"/>
    <w:rsid w:val="001869F2"/>
    <w:rsid w:val="001919BC"/>
    <w:rsid w:val="0019395E"/>
    <w:rsid w:val="00193ABE"/>
    <w:rsid w:val="00194CDD"/>
    <w:rsid w:val="001A1EAF"/>
    <w:rsid w:val="001A37B4"/>
    <w:rsid w:val="001A47B6"/>
    <w:rsid w:val="001A7B83"/>
    <w:rsid w:val="001B109F"/>
    <w:rsid w:val="001B4275"/>
    <w:rsid w:val="001C23E7"/>
    <w:rsid w:val="001D00BA"/>
    <w:rsid w:val="001D0B99"/>
    <w:rsid w:val="001D280A"/>
    <w:rsid w:val="001E7B9E"/>
    <w:rsid w:val="001F63E0"/>
    <w:rsid w:val="001F7B5C"/>
    <w:rsid w:val="0020035A"/>
    <w:rsid w:val="00200B02"/>
    <w:rsid w:val="002112F2"/>
    <w:rsid w:val="00221BED"/>
    <w:rsid w:val="00222AD0"/>
    <w:rsid w:val="00223859"/>
    <w:rsid w:val="00223C92"/>
    <w:rsid w:val="00225A6C"/>
    <w:rsid w:val="00225FC9"/>
    <w:rsid w:val="00233FD4"/>
    <w:rsid w:val="00234EC6"/>
    <w:rsid w:val="002477A6"/>
    <w:rsid w:val="00250F3C"/>
    <w:rsid w:val="00260597"/>
    <w:rsid w:val="00267FF4"/>
    <w:rsid w:val="00273A50"/>
    <w:rsid w:val="00277B26"/>
    <w:rsid w:val="00285E3C"/>
    <w:rsid w:val="002932C6"/>
    <w:rsid w:val="00296A38"/>
    <w:rsid w:val="00297467"/>
    <w:rsid w:val="002A065D"/>
    <w:rsid w:val="002A44DC"/>
    <w:rsid w:val="002B257E"/>
    <w:rsid w:val="002C0A94"/>
    <w:rsid w:val="002E6DFA"/>
    <w:rsid w:val="003050AD"/>
    <w:rsid w:val="00310085"/>
    <w:rsid w:val="00311306"/>
    <w:rsid w:val="0031195C"/>
    <w:rsid w:val="00322556"/>
    <w:rsid w:val="00327F6C"/>
    <w:rsid w:val="003321B6"/>
    <w:rsid w:val="003328AE"/>
    <w:rsid w:val="00335AD6"/>
    <w:rsid w:val="00336A97"/>
    <w:rsid w:val="003455B1"/>
    <w:rsid w:val="00347EF7"/>
    <w:rsid w:val="003504DB"/>
    <w:rsid w:val="00353673"/>
    <w:rsid w:val="00356BDE"/>
    <w:rsid w:val="0036339B"/>
    <w:rsid w:val="0036429C"/>
    <w:rsid w:val="00365DF4"/>
    <w:rsid w:val="00375759"/>
    <w:rsid w:val="003760CE"/>
    <w:rsid w:val="003771D4"/>
    <w:rsid w:val="00383516"/>
    <w:rsid w:val="00386376"/>
    <w:rsid w:val="00387BB4"/>
    <w:rsid w:val="00390310"/>
    <w:rsid w:val="003A0335"/>
    <w:rsid w:val="003A13C5"/>
    <w:rsid w:val="003A5838"/>
    <w:rsid w:val="003B51B1"/>
    <w:rsid w:val="003B6CC3"/>
    <w:rsid w:val="003B7E99"/>
    <w:rsid w:val="003C776C"/>
    <w:rsid w:val="003D2A9F"/>
    <w:rsid w:val="003E5927"/>
    <w:rsid w:val="003F08CA"/>
    <w:rsid w:val="003F467D"/>
    <w:rsid w:val="0040048D"/>
    <w:rsid w:val="004068F1"/>
    <w:rsid w:val="0041348D"/>
    <w:rsid w:val="00422F64"/>
    <w:rsid w:val="00425561"/>
    <w:rsid w:val="00425859"/>
    <w:rsid w:val="004272A5"/>
    <w:rsid w:val="00437509"/>
    <w:rsid w:val="00441698"/>
    <w:rsid w:val="00441C92"/>
    <w:rsid w:val="00453DE6"/>
    <w:rsid w:val="00460D70"/>
    <w:rsid w:val="00467C93"/>
    <w:rsid w:val="00470AE2"/>
    <w:rsid w:val="00471AA9"/>
    <w:rsid w:val="00473BA9"/>
    <w:rsid w:val="004915CE"/>
    <w:rsid w:val="004A6EFE"/>
    <w:rsid w:val="004B1166"/>
    <w:rsid w:val="004C28C1"/>
    <w:rsid w:val="004C6AFB"/>
    <w:rsid w:val="004E11A8"/>
    <w:rsid w:val="004F336E"/>
    <w:rsid w:val="004F36EE"/>
    <w:rsid w:val="004F6E52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40B"/>
    <w:rsid w:val="00545F80"/>
    <w:rsid w:val="00554BB3"/>
    <w:rsid w:val="0055545C"/>
    <w:rsid w:val="005626A6"/>
    <w:rsid w:val="00563E69"/>
    <w:rsid w:val="00564F35"/>
    <w:rsid w:val="005666B7"/>
    <w:rsid w:val="00572674"/>
    <w:rsid w:val="00577C55"/>
    <w:rsid w:val="005B2D91"/>
    <w:rsid w:val="005B6306"/>
    <w:rsid w:val="005B7EE9"/>
    <w:rsid w:val="005C12F4"/>
    <w:rsid w:val="005C3F32"/>
    <w:rsid w:val="005E44A3"/>
    <w:rsid w:val="005F4B98"/>
    <w:rsid w:val="005F54AD"/>
    <w:rsid w:val="00624181"/>
    <w:rsid w:val="006357C4"/>
    <w:rsid w:val="00635F76"/>
    <w:rsid w:val="00640D81"/>
    <w:rsid w:val="00647191"/>
    <w:rsid w:val="00647429"/>
    <w:rsid w:val="00647593"/>
    <w:rsid w:val="0065201F"/>
    <w:rsid w:val="00653091"/>
    <w:rsid w:val="00657A28"/>
    <w:rsid w:val="0066126C"/>
    <w:rsid w:val="0066585E"/>
    <w:rsid w:val="00666CE3"/>
    <w:rsid w:val="0067036C"/>
    <w:rsid w:val="00682B0F"/>
    <w:rsid w:val="00682B9E"/>
    <w:rsid w:val="0068350C"/>
    <w:rsid w:val="00687C33"/>
    <w:rsid w:val="006962FF"/>
    <w:rsid w:val="006A7D03"/>
    <w:rsid w:val="006B6306"/>
    <w:rsid w:val="006C4BAD"/>
    <w:rsid w:val="006D30D3"/>
    <w:rsid w:val="006D77DF"/>
    <w:rsid w:val="006E0F49"/>
    <w:rsid w:val="006E7A46"/>
    <w:rsid w:val="006F3CFB"/>
    <w:rsid w:val="006F6375"/>
    <w:rsid w:val="006F65F2"/>
    <w:rsid w:val="0071166C"/>
    <w:rsid w:val="007143CF"/>
    <w:rsid w:val="007148A9"/>
    <w:rsid w:val="007150B7"/>
    <w:rsid w:val="00715316"/>
    <w:rsid w:val="007224D4"/>
    <w:rsid w:val="00722CAA"/>
    <w:rsid w:val="007354BC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02FB"/>
    <w:rsid w:val="007B29C8"/>
    <w:rsid w:val="007B32FD"/>
    <w:rsid w:val="007B4B23"/>
    <w:rsid w:val="007C02D9"/>
    <w:rsid w:val="007C3B77"/>
    <w:rsid w:val="007C5818"/>
    <w:rsid w:val="007D3A44"/>
    <w:rsid w:val="007D5C7D"/>
    <w:rsid w:val="007E3619"/>
    <w:rsid w:val="007E7254"/>
    <w:rsid w:val="007F1828"/>
    <w:rsid w:val="007F2541"/>
    <w:rsid w:val="007F434F"/>
    <w:rsid w:val="008114A9"/>
    <w:rsid w:val="00813BBD"/>
    <w:rsid w:val="00820748"/>
    <w:rsid w:val="008217A9"/>
    <w:rsid w:val="008309C6"/>
    <w:rsid w:val="00832C9D"/>
    <w:rsid w:val="00832E06"/>
    <w:rsid w:val="008351BC"/>
    <w:rsid w:val="00840B2F"/>
    <w:rsid w:val="00842645"/>
    <w:rsid w:val="00845571"/>
    <w:rsid w:val="00845C8E"/>
    <w:rsid w:val="00864FB1"/>
    <w:rsid w:val="00872953"/>
    <w:rsid w:val="00873543"/>
    <w:rsid w:val="00877F73"/>
    <w:rsid w:val="008819D1"/>
    <w:rsid w:val="008836CB"/>
    <w:rsid w:val="00884F7F"/>
    <w:rsid w:val="0088798A"/>
    <w:rsid w:val="00892BE2"/>
    <w:rsid w:val="00892D06"/>
    <w:rsid w:val="0089509A"/>
    <w:rsid w:val="008A0EC6"/>
    <w:rsid w:val="008A1497"/>
    <w:rsid w:val="008A40EA"/>
    <w:rsid w:val="008B0910"/>
    <w:rsid w:val="008B2F37"/>
    <w:rsid w:val="008B3933"/>
    <w:rsid w:val="008C5AC1"/>
    <w:rsid w:val="008C7656"/>
    <w:rsid w:val="008D36A0"/>
    <w:rsid w:val="008F172C"/>
    <w:rsid w:val="008F1C3D"/>
    <w:rsid w:val="008F6D96"/>
    <w:rsid w:val="00902266"/>
    <w:rsid w:val="00903F88"/>
    <w:rsid w:val="00904E23"/>
    <w:rsid w:val="009062B9"/>
    <w:rsid w:val="009065F3"/>
    <w:rsid w:val="0091198B"/>
    <w:rsid w:val="009125FA"/>
    <w:rsid w:val="00913AAD"/>
    <w:rsid w:val="00915DFA"/>
    <w:rsid w:val="00916B58"/>
    <w:rsid w:val="009238E7"/>
    <w:rsid w:val="00931B61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2C81"/>
    <w:rsid w:val="009C746C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26FE"/>
    <w:rsid w:val="00A67C9F"/>
    <w:rsid w:val="00A72D15"/>
    <w:rsid w:val="00A73B99"/>
    <w:rsid w:val="00A81E16"/>
    <w:rsid w:val="00A826E7"/>
    <w:rsid w:val="00A85B05"/>
    <w:rsid w:val="00A85D14"/>
    <w:rsid w:val="00A95E18"/>
    <w:rsid w:val="00AA6347"/>
    <w:rsid w:val="00AB7DE4"/>
    <w:rsid w:val="00AC45E1"/>
    <w:rsid w:val="00AC4E13"/>
    <w:rsid w:val="00AD3FDA"/>
    <w:rsid w:val="00AD5898"/>
    <w:rsid w:val="00AD5B7E"/>
    <w:rsid w:val="00AD7E60"/>
    <w:rsid w:val="00AE5621"/>
    <w:rsid w:val="00AF2665"/>
    <w:rsid w:val="00AF3295"/>
    <w:rsid w:val="00AF790B"/>
    <w:rsid w:val="00B00482"/>
    <w:rsid w:val="00B038DF"/>
    <w:rsid w:val="00B05521"/>
    <w:rsid w:val="00B07326"/>
    <w:rsid w:val="00B16A28"/>
    <w:rsid w:val="00B21033"/>
    <w:rsid w:val="00B21D23"/>
    <w:rsid w:val="00B25941"/>
    <w:rsid w:val="00B31AA2"/>
    <w:rsid w:val="00B35E1B"/>
    <w:rsid w:val="00B43DE1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1EDD"/>
    <w:rsid w:val="00BB23BD"/>
    <w:rsid w:val="00BB5C52"/>
    <w:rsid w:val="00BB6C6D"/>
    <w:rsid w:val="00BB73BB"/>
    <w:rsid w:val="00BB7E44"/>
    <w:rsid w:val="00BC28B6"/>
    <w:rsid w:val="00BD3DC8"/>
    <w:rsid w:val="00BE30C6"/>
    <w:rsid w:val="00BE7B6A"/>
    <w:rsid w:val="00BF111B"/>
    <w:rsid w:val="00BF1ACB"/>
    <w:rsid w:val="00BF63F9"/>
    <w:rsid w:val="00C07F8D"/>
    <w:rsid w:val="00C16599"/>
    <w:rsid w:val="00C33C61"/>
    <w:rsid w:val="00C4464B"/>
    <w:rsid w:val="00C5249A"/>
    <w:rsid w:val="00C5483E"/>
    <w:rsid w:val="00C560E6"/>
    <w:rsid w:val="00C61700"/>
    <w:rsid w:val="00C6689A"/>
    <w:rsid w:val="00C744A0"/>
    <w:rsid w:val="00C75D71"/>
    <w:rsid w:val="00C809F3"/>
    <w:rsid w:val="00C83221"/>
    <w:rsid w:val="00C93262"/>
    <w:rsid w:val="00C94DBE"/>
    <w:rsid w:val="00CA496F"/>
    <w:rsid w:val="00CC3ED0"/>
    <w:rsid w:val="00CC4EFE"/>
    <w:rsid w:val="00CE7242"/>
    <w:rsid w:val="00CF0074"/>
    <w:rsid w:val="00CF2E57"/>
    <w:rsid w:val="00CF3423"/>
    <w:rsid w:val="00CF6433"/>
    <w:rsid w:val="00CF6E66"/>
    <w:rsid w:val="00CF7916"/>
    <w:rsid w:val="00D05826"/>
    <w:rsid w:val="00D069BF"/>
    <w:rsid w:val="00D20675"/>
    <w:rsid w:val="00D2116F"/>
    <w:rsid w:val="00D22A01"/>
    <w:rsid w:val="00D24BAA"/>
    <w:rsid w:val="00D30762"/>
    <w:rsid w:val="00D41F22"/>
    <w:rsid w:val="00D54E48"/>
    <w:rsid w:val="00D62ABA"/>
    <w:rsid w:val="00D66970"/>
    <w:rsid w:val="00D67721"/>
    <w:rsid w:val="00D74405"/>
    <w:rsid w:val="00D74B7E"/>
    <w:rsid w:val="00D82E67"/>
    <w:rsid w:val="00D907CC"/>
    <w:rsid w:val="00D94B54"/>
    <w:rsid w:val="00D9690F"/>
    <w:rsid w:val="00D97496"/>
    <w:rsid w:val="00DA597E"/>
    <w:rsid w:val="00DB2B78"/>
    <w:rsid w:val="00DC6AA2"/>
    <w:rsid w:val="00DD4DCF"/>
    <w:rsid w:val="00DE0ABE"/>
    <w:rsid w:val="00DE247B"/>
    <w:rsid w:val="00DF5F21"/>
    <w:rsid w:val="00E0563E"/>
    <w:rsid w:val="00E0605E"/>
    <w:rsid w:val="00E334DE"/>
    <w:rsid w:val="00E361EE"/>
    <w:rsid w:val="00E372E9"/>
    <w:rsid w:val="00E41339"/>
    <w:rsid w:val="00E46093"/>
    <w:rsid w:val="00E51004"/>
    <w:rsid w:val="00E61395"/>
    <w:rsid w:val="00E63D73"/>
    <w:rsid w:val="00E655AF"/>
    <w:rsid w:val="00E70469"/>
    <w:rsid w:val="00E71A5F"/>
    <w:rsid w:val="00E7211E"/>
    <w:rsid w:val="00E74AEE"/>
    <w:rsid w:val="00E76F71"/>
    <w:rsid w:val="00E90DF1"/>
    <w:rsid w:val="00E91A2C"/>
    <w:rsid w:val="00E976E4"/>
    <w:rsid w:val="00EA750C"/>
    <w:rsid w:val="00EA7933"/>
    <w:rsid w:val="00EB1D25"/>
    <w:rsid w:val="00EB2CBA"/>
    <w:rsid w:val="00EB37EF"/>
    <w:rsid w:val="00EB3901"/>
    <w:rsid w:val="00EC1872"/>
    <w:rsid w:val="00EC20AF"/>
    <w:rsid w:val="00EC4222"/>
    <w:rsid w:val="00EC747E"/>
    <w:rsid w:val="00ED3E65"/>
    <w:rsid w:val="00ED5E9C"/>
    <w:rsid w:val="00EE17B2"/>
    <w:rsid w:val="00EE1FF1"/>
    <w:rsid w:val="00EE6EF9"/>
    <w:rsid w:val="00F013B9"/>
    <w:rsid w:val="00F01A58"/>
    <w:rsid w:val="00F0561F"/>
    <w:rsid w:val="00F058EF"/>
    <w:rsid w:val="00F06865"/>
    <w:rsid w:val="00F11BCA"/>
    <w:rsid w:val="00F1243D"/>
    <w:rsid w:val="00F16929"/>
    <w:rsid w:val="00F23B77"/>
    <w:rsid w:val="00F40ED3"/>
    <w:rsid w:val="00F44885"/>
    <w:rsid w:val="00F45BEA"/>
    <w:rsid w:val="00F46598"/>
    <w:rsid w:val="00F66689"/>
    <w:rsid w:val="00F6786F"/>
    <w:rsid w:val="00F71F11"/>
    <w:rsid w:val="00F73334"/>
    <w:rsid w:val="00F74C97"/>
    <w:rsid w:val="00F74CB5"/>
    <w:rsid w:val="00F77EEE"/>
    <w:rsid w:val="00F77F49"/>
    <w:rsid w:val="00F84D27"/>
    <w:rsid w:val="00F86E34"/>
    <w:rsid w:val="00F9009F"/>
    <w:rsid w:val="00F916B5"/>
    <w:rsid w:val="00F91A2E"/>
    <w:rsid w:val="00F92594"/>
    <w:rsid w:val="00F96CAA"/>
    <w:rsid w:val="00F976E1"/>
    <w:rsid w:val="00FA2ED5"/>
    <w:rsid w:val="00FB26B0"/>
    <w:rsid w:val="00FB442F"/>
    <w:rsid w:val="00FC3A35"/>
    <w:rsid w:val="00FC63DA"/>
    <w:rsid w:val="00FD46AD"/>
    <w:rsid w:val="00FD5304"/>
    <w:rsid w:val="00FD72CC"/>
    <w:rsid w:val="00FE095D"/>
    <w:rsid w:val="00FE33F7"/>
    <w:rsid w:val="00FE772B"/>
    <w:rsid w:val="00FF2145"/>
    <w:rsid w:val="00FF43E6"/>
    <w:rsid w:val="00FF4DBA"/>
    <w:rsid w:val="00FF4F8A"/>
    <w:rsid w:val="00FF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B31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a">
    <w:name w:val="Текст"/>
    <w:basedOn w:val="Normal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Emphasis">
    <w:name w:val="Emphasis"/>
    <w:basedOn w:val="DefaultParagraphFont"/>
    <w:uiPriority w:val="20"/>
    <w:qFormat/>
    <w:rsid w:val="0012141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31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Normal"/>
    <w:rsid w:val="00B31AA2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Spacing">
    <w:name w:val="No Spacing"/>
    <w:qFormat/>
    <w:rsid w:val="00AF790B"/>
    <w:pPr>
      <w:suppressAutoHyphens/>
      <w:spacing w:after="0" w:line="240" w:lineRule="auto"/>
    </w:pPr>
    <w:rPr>
      <w:rFonts w:ascii="Calibri" w:eastAsia="Calibri" w:hAnsi="Calibri" w:cs="Calibri"/>
      <w:kern w:val="2"/>
      <w:lang w:val="uk-UA" w:eastAsia="zh-CN"/>
    </w:rPr>
  </w:style>
  <w:style w:type="character" w:customStyle="1" w:styleId="WW8Num5z1">
    <w:name w:val="WW8Num5z1"/>
    <w:rsid w:val="001E7B9E"/>
    <w:rPr>
      <w:rFonts w:ascii="Courier New" w:hAnsi="Courier New" w:cs="Courier New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kopol-mrada.dp.gov.ua/pbinf/2024_R/63-44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6B42-0D3B-402E-AC1A-2CAF56A0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6</Pages>
  <Words>3173</Words>
  <Characters>18088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79</cp:revision>
  <cp:lastPrinted>2025-03-26T13:46:00Z</cp:lastPrinted>
  <dcterms:created xsi:type="dcterms:W3CDTF">2024-05-17T09:37:00Z</dcterms:created>
  <dcterms:modified xsi:type="dcterms:W3CDTF">2025-03-26T14:08:00Z</dcterms:modified>
</cp:coreProperties>
</file>