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5D" w:rsidRDefault="00EA745D" w:rsidP="00EA745D">
      <w:pPr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  <w:lang w:val="uk-UA"/>
        </w:rPr>
        <w:t xml:space="preserve">Звіт </w:t>
      </w:r>
    </w:p>
    <w:p w:rsidR="00EA745D" w:rsidRDefault="00EA745D" w:rsidP="00EA745D">
      <w:pPr>
        <w:jc w:val="center"/>
        <w:rPr>
          <w:b/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про періодичне відстеження результативності регуляторного </w:t>
      </w:r>
      <w:proofErr w:type="spellStart"/>
      <w:r>
        <w:rPr>
          <w:b/>
          <w:sz w:val="23"/>
          <w:szCs w:val="23"/>
          <w:lang w:val="uk-UA"/>
        </w:rPr>
        <w:t>акта</w:t>
      </w:r>
      <w:proofErr w:type="spellEnd"/>
      <w:r>
        <w:rPr>
          <w:b/>
          <w:sz w:val="23"/>
          <w:szCs w:val="23"/>
          <w:lang w:val="uk-UA"/>
        </w:rPr>
        <w:t xml:space="preserve"> рішення Нікопольської міської ради від 14.09.2011 № 48-10/</w:t>
      </w:r>
      <w:r>
        <w:rPr>
          <w:b/>
          <w:sz w:val="23"/>
          <w:szCs w:val="23"/>
          <w:lang w:val="en-US"/>
        </w:rPr>
        <w:t>VI</w:t>
      </w:r>
      <w:r w:rsidRPr="00EA745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  <w:lang w:val="uk-UA"/>
        </w:rPr>
        <w:t>«Про затвердження Положення про порядок продажу земельних ділянок під майном у м. Нікополь»</w:t>
      </w:r>
    </w:p>
    <w:p w:rsidR="00EA745D" w:rsidRDefault="00EA745D" w:rsidP="00EA745D">
      <w:pPr>
        <w:tabs>
          <w:tab w:val="left" w:pos="3135"/>
          <w:tab w:val="left" w:pos="6720"/>
        </w:tabs>
        <w:ind w:firstLine="540"/>
        <w:jc w:val="center"/>
        <w:rPr>
          <w:b/>
          <w:sz w:val="23"/>
          <w:szCs w:val="23"/>
          <w:lang w:val="uk-UA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7115"/>
      </w:tblGrid>
      <w:tr w:rsidR="00EA745D" w:rsidTr="00EA745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ind w:left="-15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Заходи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ind w:left="612" w:hanging="612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Виконання</w:t>
            </w:r>
          </w:p>
        </w:tc>
      </w:tr>
      <w:tr w:rsidR="00EA745D" w:rsidTr="00EA745D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ind w:lef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Вид та назва регуляторного </w:t>
            </w:r>
            <w:proofErr w:type="spellStart"/>
            <w:r>
              <w:rPr>
                <w:sz w:val="23"/>
                <w:szCs w:val="23"/>
                <w:lang w:val="uk-UA"/>
              </w:rPr>
              <w:t>акта</w:t>
            </w:r>
            <w:proofErr w:type="spellEnd"/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Рішення Нікопольської міської ради від 14.09.2011 № 48-10/</w:t>
            </w:r>
            <w:r>
              <w:rPr>
                <w:sz w:val="23"/>
                <w:szCs w:val="23"/>
                <w:lang w:val="en-US"/>
              </w:rPr>
              <w:t>VI</w:t>
            </w:r>
            <w:r>
              <w:rPr>
                <w:sz w:val="23"/>
                <w:szCs w:val="23"/>
                <w:lang w:val="uk-UA"/>
              </w:rPr>
              <w:t xml:space="preserve">                                      «Про затвердження Положення про порядок продажу земельних ділянок під майном у м. Нікополь»</w:t>
            </w:r>
          </w:p>
        </w:tc>
      </w:tr>
      <w:tr w:rsidR="00EA745D" w:rsidTr="00EA7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ind w:lef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Назва виконавця заходів з відстеження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Відділ земельних ресурсів управління комунального майна</w:t>
            </w:r>
          </w:p>
        </w:tc>
      </w:tr>
      <w:tr w:rsidR="00EA745D" w:rsidRPr="00EA745D" w:rsidTr="00EA7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ind w:lef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Ціль прийняття </w:t>
            </w:r>
            <w:proofErr w:type="spellStart"/>
            <w:r>
              <w:rPr>
                <w:sz w:val="23"/>
                <w:szCs w:val="23"/>
                <w:lang w:val="uk-UA"/>
              </w:rPr>
              <w:t>акта</w:t>
            </w:r>
            <w:proofErr w:type="spellEnd"/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pStyle w:val="a4"/>
              <w:tabs>
                <w:tab w:val="left" w:pos="142"/>
              </w:tabs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- визначення процедури проведення продажу земельних ділянок під майном, та набуття права власності на земельні ділянки; </w:t>
            </w:r>
          </w:p>
          <w:p w:rsidR="00EA745D" w:rsidRDefault="00EA745D">
            <w:pPr>
              <w:pStyle w:val="a4"/>
              <w:tabs>
                <w:tab w:val="left" w:pos="142"/>
              </w:tabs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- забезпечення прозорості процедури продажу земельних ділянок під майном, чіткого процесу підготовки відповідної документації, порядку укладення договорів купівлі-продажу земельних ділянок та проведення розрахунків</w:t>
            </w:r>
          </w:p>
        </w:tc>
      </w:tr>
      <w:tr w:rsidR="00EA745D" w:rsidTr="00EA7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ind w:lef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Строк виконання заходів з відстеження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 </w:t>
            </w:r>
            <w:r>
              <w:rPr>
                <w:color w:val="000000"/>
                <w:sz w:val="23"/>
                <w:szCs w:val="23"/>
                <w:lang w:val="uk-UA"/>
              </w:rPr>
              <w:t>15.08.2022-15.09.2022</w:t>
            </w:r>
          </w:p>
        </w:tc>
      </w:tr>
      <w:tr w:rsidR="00EA745D" w:rsidTr="00EA745D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ind w:lef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Тип відстеження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Періодичне</w:t>
            </w:r>
          </w:p>
        </w:tc>
      </w:tr>
      <w:tr w:rsidR="00EA745D" w:rsidTr="00EA745D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ind w:lef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Методи одержання результатів відстеження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Аналітичний метод</w:t>
            </w:r>
          </w:p>
        </w:tc>
      </w:tr>
      <w:tr w:rsidR="00EA745D" w:rsidRPr="00EA745D" w:rsidTr="00EA7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ind w:left="-108" w:righ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Дані та припущення, на основі яких відстежувалась результативність регуляторного </w:t>
            </w:r>
            <w:proofErr w:type="spellStart"/>
            <w:r>
              <w:rPr>
                <w:sz w:val="23"/>
                <w:szCs w:val="23"/>
                <w:lang w:val="uk-UA"/>
              </w:rPr>
              <w:t>акта</w:t>
            </w:r>
            <w:proofErr w:type="spellEnd"/>
            <w:r>
              <w:rPr>
                <w:sz w:val="23"/>
                <w:szCs w:val="23"/>
                <w:lang w:val="uk-UA"/>
              </w:rPr>
              <w:t>, та способи їх одержання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Аналіз надходжень заяв (клопотань), які надходять до відділу земельних ресурсів управління комунального майна через відділ «Центр надання адміністративних послуг м. Нікополя». Аналіз надходжень коштів до міського бюджету від купівлі-продажу земельних ділянок здійснюється на підставі звітних матеріалів відділу аналізу і планування доходів бюджету та нових форм господарювання («Аналіз виконання доходної частини бюджету»).</w:t>
            </w:r>
          </w:p>
        </w:tc>
      </w:tr>
      <w:tr w:rsidR="00EA745D" w:rsidTr="00EA745D">
        <w:trPr>
          <w:trHeight w:val="1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ind w:left="-108" w:righ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Кількісні та якісні значення показників результативності акту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 w:rsidP="00F80C0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Кількість поданих заяв на продаж земельних ділянок:</w:t>
            </w:r>
          </w:p>
          <w:p w:rsidR="00EA745D" w:rsidRDefault="00EA745D">
            <w:pPr>
              <w:pStyle w:val="a3"/>
              <w:shd w:val="clear" w:color="auto" w:fill="FFFFFF"/>
              <w:spacing w:before="0" w:beforeAutospacing="0" w:after="0" w:afterAutospacing="0"/>
              <w:ind w:left="33" w:hanging="33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- 2020 рік - не надходило; 2021 рік - 3 заяви; 2022 рік – не надходило. </w:t>
            </w:r>
          </w:p>
          <w:p w:rsidR="00EA745D" w:rsidRDefault="00EA745D" w:rsidP="00F80C0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Сума надходження коштів:</w:t>
            </w:r>
          </w:p>
          <w:p w:rsidR="00EA745D" w:rsidRDefault="00EA745D">
            <w:pPr>
              <w:pStyle w:val="a3"/>
              <w:shd w:val="clear" w:color="auto" w:fill="FFFFFF"/>
              <w:spacing w:before="0" w:beforeAutospacing="0" w:after="0" w:afterAutospacing="0"/>
              <w:ind w:left="393" w:hanging="393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 - 2020 рік -  0,0 грн; </w:t>
            </w:r>
          </w:p>
          <w:p w:rsidR="00EA745D" w:rsidRDefault="00EA745D">
            <w:pPr>
              <w:pStyle w:val="a3"/>
              <w:shd w:val="clear" w:color="auto" w:fill="FFFFFF"/>
              <w:spacing w:before="0" w:beforeAutospacing="0" w:after="0" w:afterAutospacing="0"/>
              <w:ind w:left="33" w:hanging="33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 - 2021 рік - </w:t>
            </w:r>
            <w:r>
              <w:rPr>
                <w:color w:val="000000"/>
                <w:sz w:val="23"/>
                <w:szCs w:val="23"/>
                <w:lang w:val="uk-UA"/>
              </w:rPr>
              <w:t>1 579 412,94</w:t>
            </w:r>
            <w:r>
              <w:rPr>
                <w:sz w:val="23"/>
                <w:szCs w:val="23"/>
                <w:lang w:val="uk-UA"/>
              </w:rPr>
              <w:t xml:space="preserve"> грн. (авансовий внесок в рахунок оплати ціни земельної ділянки по заяві, що надійшов в 2021 році).</w:t>
            </w:r>
          </w:p>
          <w:p w:rsidR="00EA745D" w:rsidRDefault="00EA745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- 2022 рік  -  0,0 грн.</w:t>
            </w:r>
          </w:p>
        </w:tc>
      </w:tr>
      <w:tr w:rsidR="00EA745D" w:rsidTr="00EA745D">
        <w:trPr>
          <w:trHeight w:val="1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tabs>
                <w:tab w:val="left" w:pos="3135"/>
                <w:tab w:val="left" w:pos="6720"/>
              </w:tabs>
              <w:ind w:left="-108" w:righ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Оцінка результатів реалізації регуляторного </w:t>
            </w:r>
            <w:proofErr w:type="spellStart"/>
            <w:r>
              <w:rPr>
                <w:sz w:val="23"/>
                <w:szCs w:val="23"/>
                <w:lang w:val="uk-UA"/>
              </w:rPr>
              <w:t>акта</w:t>
            </w:r>
            <w:proofErr w:type="spellEnd"/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5D" w:rsidRDefault="00EA745D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Проаналізувавши кількісні та якісні показники результативності  регуляторного </w:t>
            </w:r>
            <w:proofErr w:type="spellStart"/>
            <w:r>
              <w:rPr>
                <w:color w:val="000000"/>
                <w:sz w:val="23"/>
                <w:szCs w:val="23"/>
                <w:lang w:val="uk-UA"/>
              </w:rPr>
              <w:t>акта</w:t>
            </w:r>
            <w:proofErr w:type="spellEnd"/>
            <w:r>
              <w:rPr>
                <w:color w:val="000000"/>
                <w:sz w:val="23"/>
                <w:szCs w:val="23"/>
                <w:lang w:val="uk-UA"/>
              </w:rPr>
              <w:t>-рішення Нікопольської міської ради від 14.09.2011                           № 48-10/</w:t>
            </w:r>
            <w:r>
              <w:rPr>
                <w:color w:val="000000"/>
                <w:sz w:val="23"/>
                <w:szCs w:val="23"/>
                <w:lang w:val="en-US"/>
              </w:rPr>
              <w:t>VI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 «</w:t>
            </w:r>
            <w:r>
              <w:rPr>
                <w:sz w:val="23"/>
                <w:szCs w:val="23"/>
                <w:lang w:val="uk-UA"/>
              </w:rPr>
              <w:t xml:space="preserve">Про затвердження Положення про порядок продажу земельних ділянок під майном у м. Нікополь», можна зробити висновок про те, що реалізація даного рішення 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забезпечує дотримання вимог діючого законодавства та збільшення надходжень коштів до міського бюджету шляхом продажу земельних ділянок комунальної власності, відповідно до ст. ст. 12, 128 Земельного кодексу України. Дане рішення є актуальним, змін та доповнень не потребує. </w:t>
            </w:r>
            <w:r>
              <w:rPr>
                <w:sz w:val="23"/>
                <w:szCs w:val="23"/>
                <w:lang w:val="uk-UA"/>
              </w:rPr>
              <w:t xml:space="preserve">  </w:t>
            </w:r>
          </w:p>
        </w:tc>
      </w:tr>
    </w:tbl>
    <w:p w:rsidR="00EA745D" w:rsidRDefault="00EA745D" w:rsidP="00EA745D">
      <w:pPr>
        <w:tabs>
          <w:tab w:val="left" w:pos="142"/>
          <w:tab w:val="left" w:pos="284"/>
          <w:tab w:val="left" w:pos="3135"/>
          <w:tab w:val="left" w:pos="6720"/>
          <w:tab w:val="left" w:pos="7088"/>
        </w:tabs>
        <w:jc w:val="both"/>
        <w:rPr>
          <w:sz w:val="26"/>
          <w:szCs w:val="26"/>
          <w:lang w:val="uk-UA"/>
        </w:rPr>
      </w:pPr>
    </w:p>
    <w:p w:rsidR="00EA745D" w:rsidRDefault="00EA745D" w:rsidP="00EA745D">
      <w:pPr>
        <w:tabs>
          <w:tab w:val="left" w:pos="142"/>
          <w:tab w:val="left" w:pos="284"/>
          <w:tab w:val="left" w:pos="3135"/>
          <w:tab w:val="left" w:pos="6720"/>
          <w:tab w:val="left" w:pos="7088"/>
        </w:tabs>
        <w:jc w:val="both"/>
        <w:rPr>
          <w:sz w:val="26"/>
          <w:szCs w:val="26"/>
          <w:lang w:val="uk-UA"/>
        </w:rPr>
      </w:pPr>
    </w:p>
    <w:p w:rsidR="00EA745D" w:rsidRDefault="00EA745D" w:rsidP="00EA745D">
      <w:pPr>
        <w:tabs>
          <w:tab w:val="left" w:pos="142"/>
          <w:tab w:val="left" w:pos="284"/>
          <w:tab w:val="left" w:pos="3135"/>
          <w:tab w:val="left" w:pos="6720"/>
          <w:tab w:val="left" w:pos="7088"/>
        </w:tabs>
        <w:jc w:val="both"/>
        <w:rPr>
          <w:sz w:val="26"/>
          <w:szCs w:val="26"/>
          <w:lang w:val="uk-UA"/>
        </w:rPr>
      </w:pPr>
    </w:p>
    <w:p w:rsidR="00EA745D" w:rsidRDefault="00EA745D" w:rsidP="00EA745D">
      <w:pPr>
        <w:tabs>
          <w:tab w:val="left" w:pos="142"/>
          <w:tab w:val="left" w:pos="284"/>
          <w:tab w:val="left" w:pos="3135"/>
          <w:tab w:val="left" w:pos="6720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Олександр САЮК</w:t>
      </w:r>
    </w:p>
    <w:p w:rsidR="00EA745D" w:rsidRDefault="00EA745D" w:rsidP="00EA745D">
      <w:pPr>
        <w:tabs>
          <w:tab w:val="left" w:pos="142"/>
          <w:tab w:val="left" w:pos="284"/>
          <w:tab w:val="left" w:pos="3135"/>
          <w:tab w:val="left" w:pos="6720"/>
          <w:tab w:val="left" w:pos="7088"/>
        </w:tabs>
        <w:jc w:val="both"/>
        <w:rPr>
          <w:sz w:val="28"/>
          <w:szCs w:val="28"/>
          <w:lang w:val="uk-UA"/>
        </w:rPr>
      </w:pPr>
    </w:p>
    <w:p w:rsidR="00EA745D" w:rsidRDefault="00EA745D" w:rsidP="00EA745D">
      <w:pPr>
        <w:tabs>
          <w:tab w:val="left" w:pos="142"/>
          <w:tab w:val="left" w:pos="284"/>
          <w:tab w:val="left" w:pos="3135"/>
          <w:tab w:val="left" w:pos="6720"/>
          <w:tab w:val="left" w:pos="7088"/>
        </w:tabs>
        <w:jc w:val="both"/>
        <w:rPr>
          <w:sz w:val="28"/>
          <w:szCs w:val="28"/>
          <w:lang w:val="uk-UA"/>
        </w:rPr>
      </w:pPr>
    </w:p>
    <w:p w:rsidR="00EA745D" w:rsidRDefault="00EA745D" w:rsidP="00EA745D">
      <w:pPr>
        <w:tabs>
          <w:tab w:val="left" w:pos="142"/>
          <w:tab w:val="left" w:pos="284"/>
          <w:tab w:val="left" w:pos="3135"/>
          <w:tab w:val="left" w:pos="6720"/>
          <w:tab w:val="left" w:pos="7088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Журавльов </w:t>
      </w:r>
    </w:p>
    <w:p w:rsidR="00EA745D" w:rsidRDefault="00EA745D" w:rsidP="00EA745D">
      <w:pPr>
        <w:tabs>
          <w:tab w:val="left" w:pos="142"/>
          <w:tab w:val="left" w:pos="284"/>
          <w:tab w:val="left" w:pos="3135"/>
          <w:tab w:val="left" w:pos="6720"/>
          <w:tab w:val="left" w:pos="7088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Тимошенко</w:t>
      </w:r>
    </w:p>
    <w:p w:rsidR="004854D1" w:rsidRPr="00EA745D" w:rsidRDefault="00EA745D" w:rsidP="00EA745D">
      <w:pPr>
        <w:tabs>
          <w:tab w:val="left" w:pos="142"/>
          <w:tab w:val="left" w:pos="284"/>
          <w:tab w:val="left" w:pos="3135"/>
          <w:tab w:val="left" w:pos="6720"/>
          <w:tab w:val="left" w:pos="7088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Дружинін  </w:t>
      </w:r>
      <w:bookmarkStart w:id="0" w:name="_GoBack"/>
      <w:bookmarkEnd w:id="0"/>
    </w:p>
    <w:sectPr w:rsidR="004854D1" w:rsidRPr="00EA745D" w:rsidSect="00EA74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C9A"/>
    <w:multiLevelType w:val="hybridMultilevel"/>
    <w:tmpl w:val="D0CCD552"/>
    <w:lvl w:ilvl="0" w:tplc="211E013C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1B"/>
    <w:rsid w:val="0044401B"/>
    <w:rsid w:val="00CC2A4F"/>
    <w:rsid w:val="00D03662"/>
    <w:rsid w:val="00E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2B40"/>
  <w15:chartTrackingRefBased/>
  <w15:docId w15:val="{B484CCD0-5492-48F4-975A-8E9AF0E4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45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A74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712emmnan3</dc:creator>
  <cp:keywords/>
  <dc:description/>
  <cp:lastModifiedBy>712emmnan3</cp:lastModifiedBy>
  <cp:revision>2</cp:revision>
  <dcterms:created xsi:type="dcterms:W3CDTF">2022-09-15T06:24:00Z</dcterms:created>
  <dcterms:modified xsi:type="dcterms:W3CDTF">2022-09-15T06:24:00Z</dcterms:modified>
</cp:coreProperties>
</file>