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6" w:rsidRPr="008D2912" w:rsidRDefault="00820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12">
        <w:rPr>
          <w:rFonts w:ascii="Times New Roman" w:hAnsi="Times New Roman" w:cs="Times New Roman"/>
          <w:b/>
          <w:sz w:val="28"/>
          <w:szCs w:val="28"/>
        </w:rPr>
        <w:t xml:space="preserve"> ПЕРЕЛІК ДІЮЧИХ РЕГУЛЯТОРНИХ АКТІВ</w:t>
      </w:r>
    </w:p>
    <w:p w:rsidR="00DF3C36" w:rsidRPr="008D2912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12">
        <w:rPr>
          <w:rFonts w:ascii="Times New Roman" w:hAnsi="Times New Roman" w:cs="Times New Roman"/>
          <w:b/>
          <w:sz w:val="28"/>
          <w:szCs w:val="28"/>
        </w:rPr>
        <w:t xml:space="preserve"> (на виконання Постанови Кабінету Міністрів України від 20.12.2017 № 1100 </w:t>
      </w:r>
    </w:p>
    <w:p w:rsidR="00DF3C36" w:rsidRPr="008D2912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12">
        <w:rPr>
          <w:rFonts w:ascii="Times New Roman" w:hAnsi="Times New Roman" w:cs="Times New Roman"/>
          <w:b/>
          <w:sz w:val="28"/>
          <w:szCs w:val="28"/>
        </w:rPr>
        <w:t>«</w:t>
      </w:r>
      <w:r w:rsidRPr="008D29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Pr="008D2912"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f0"/>
        <w:tblW w:w="15447" w:type="dxa"/>
        <w:tblLayout w:type="fixed"/>
        <w:tblLook w:val="04A0" w:firstRow="1" w:lastRow="0" w:firstColumn="1" w:lastColumn="0" w:noHBand="0" w:noVBand="1"/>
      </w:tblPr>
      <w:tblGrid>
        <w:gridCol w:w="504"/>
        <w:gridCol w:w="1755"/>
        <w:gridCol w:w="4258"/>
        <w:gridCol w:w="1560"/>
        <w:gridCol w:w="1418"/>
        <w:gridCol w:w="1559"/>
        <w:gridCol w:w="1418"/>
        <w:gridCol w:w="2975"/>
      </w:tblGrid>
      <w:tr w:rsidR="008D2912" w:rsidRPr="008D2912" w:rsidTr="008208FE">
        <w:trPr>
          <w:trHeight w:val="686"/>
        </w:trPr>
        <w:tc>
          <w:tcPr>
            <w:tcW w:w="504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регуляторного </w:t>
            </w:r>
            <w:proofErr w:type="spellStart"/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акта</w:t>
            </w:r>
            <w:proofErr w:type="spellEnd"/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5" w:type="dxa"/>
          </w:tcPr>
          <w:p w:rsidR="00DF3C36" w:rsidRPr="008D2912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 відстеження</w:t>
            </w:r>
          </w:p>
          <w:p w:rsidR="00DF3C36" w:rsidRPr="008D2912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8D2912" w:rsidRPr="008D2912" w:rsidTr="008208FE">
        <w:trPr>
          <w:trHeight w:val="551"/>
        </w:trPr>
        <w:tc>
          <w:tcPr>
            <w:tcW w:w="504" w:type="dxa"/>
            <w:vMerge w:val="restart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59" w:type="dxa"/>
            <w:vMerge w:val="restart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701"/>
        </w:trPr>
        <w:tc>
          <w:tcPr>
            <w:tcW w:w="504" w:type="dxa"/>
            <w:vMerge/>
          </w:tcPr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59" w:type="dxa"/>
            <w:vMerge/>
          </w:tcPr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- 28.08.2020 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876"/>
        </w:trPr>
        <w:tc>
          <w:tcPr>
            <w:tcW w:w="504" w:type="dxa"/>
            <w:vMerge w:val="restart"/>
          </w:tcPr>
          <w:p w:rsidR="00531981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vMerge w:val="restart"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2021</w:t>
            </w:r>
          </w:p>
        </w:tc>
        <w:tc>
          <w:tcPr>
            <w:tcW w:w="2975" w:type="dxa"/>
            <w:vMerge w:val="restart"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- 22.12.2021</w:t>
            </w:r>
          </w:p>
        </w:tc>
      </w:tr>
      <w:tr w:rsidR="008D2912" w:rsidRPr="008D2912" w:rsidTr="008208FE">
        <w:trPr>
          <w:trHeight w:val="418"/>
        </w:trPr>
        <w:tc>
          <w:tcPr>
            <w:tcW w:w="504" w:type="dxa"/>
            <w:vMerge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59" w:type="dxa"/>
            <w:vMerge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  <w:vMerge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34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 w:rsidP="0021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</w:t>
            </w:r>
            <w:r w:rsidR="00215903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215903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81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67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724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490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визначення місць щодо заборони продажу в м. Нікополі пива, алкогольних, 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слабоалкогольних напоїв та тютюнових виробів»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27.07.2012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 сайті – 02.08.2022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457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03.10.2022</w:t>
            </w:r>
          </w:p>
        </w:tc>
      </w:tr>
      <w:tr w:rsidR="008D2912" w:rsidRPr="008D2912" w:rsidTr="008208FE">
        <w:trPr>
          <w:trHeight w:val="647"/>
        </w:trPr>
        <w:tc>
          <w:tcPr>
            <w:tcW w:w="504" w:type="dxa"/>
          </w:tcPr>
          <w:p w:rsidR="00DF3C36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21.12.2020 ,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23.12.2020 № 51</w:t>
            </w:r>
          </w:p>
        </w:tc>
      </w:tr>
      <w:tr w:rsidR="008D2912" w:rsidRPr="008D2912" w:rsidTr="00531981">
        <w:trPr>
          <w:trHeight w:val="694"/>
        </w:trPr>
        <w:tc>
          <w:tcPr>
            <w:tcW w:w="504" w:type="dxa"/>
          </w:tcPr>
          <w:p w:rsidR="00531981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531981" w:rsidRPr="008D2912" w:rsidRDefault="00531981" w:rsidP="000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2021</w:t>
            </w:r>
          </w:p>
        </w:tc>
        <w:tc>
          <w:tcPr>
            <w:tcW w:w="297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- 25.08.2021, 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31981" w:rsidRPr="008D2912" w:rsidRDefault="00531981" w:rsidP="001C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26.08.2021 № 34</w:t>
            </w:r>
          </w:p>
        </w:tc>
      </w:tr>
      <w:tr w:rsidR="008D2912" w:rsidRPr="008D2912" w:rsidTr="00E156C7">
        <w:trPr>
          <w:trHeight w:val="1176"/>
        </w:trPr>
        <w:tc>
          <w:tcPr>
            <w:tcW w:w="504" w:type="dxa"/>
          </w:tcPr>
          <w:p w:rsidR="00531981" w:rsidRPr="008D2912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</w:tcPr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31981" w:rsidRPr="008D2912" w:rsidRDefault="00531981" w:rsidP="006E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2022</w:t>
            </w:r>
          </w:p>
        </w:tc>
        <w:tc>
          <w:tcPr>
            <w:tcW w:w="297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01.02.2022</w:t>
            </w:r>
          </w:p>
          <w:p w:rsidR="00531981" w:rsidRPr="008D2912" w:rsidRDefault="00531981" w:rsidP="00E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1B60F7">
        <w:trPr>
          <w:trHeight w:val="1390"/>
        </w:trPr>
        <w:tc>
          <w:tcPr>
            <w:tcW w:w="504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0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5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07.09.2022</w:t>
            </w:r>
          </w:p>
          <w:p w:rsidR="008D2912" w:rsidRPr="008D2912" w:rsidRDefault="008D2912" w:rsidP="001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B7AC2">
        <w:trPr>
          <w:trHeight w:val="1390"/>
        </w:trPr>
        <w:tc>
          <w:tcPr>
            <w:tcW w:w="504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16.09.2022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A53A91">
        <w:trPr>
          <w:trHeight w:val="1390"/>
        </w:trPr>
        <w:tc>
          <w:tcPr>
            <w:tcW w:w="504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 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17.10.2022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78"/>
        </w:trPr>
        <w:tc>
          <w:tcPr>
            <w:tcW w:w="504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0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68-52/VII</w:t>
            </w:r>
          </w:p>
        </w:tc>
        <w:tc>
          <w:tcPr>
            <w:tcW w:w="141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59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02.03.2020 ,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8D2912" w:rsidRPr="008D2912" w:rsidTr="008208FE">
        <w:trPr>
          <w:trHeight w:val="577"/>
        </w:trPr>
        <w:tc>
          <w:tcPr>
            <w:tcW w:w="504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–липень 2021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22.07.2021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29.07.2021 № 30</w:t>
            </w:r>
          </w:p>
        </w:tc>
      </w:tr>
      <w:tr w:rsidR="008D2912" w:rsidRPr="008D2912" w:rsidTr="00153B22">
        <w:trPr>
          <w:trHeight w:val="578"/>
        </w:trPr>
        <w:tc>
          <w:tcPr>
            <w:tcW w:w="504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благоустрою, інфраструктури 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та комунального господарства</w:t>
            </w:r>
          </w:p>
        </w:tc>
        <w:tc>
          <w:tcPr>
            <w:tcW w:w="4258" w:type="dxa"/>
            <w:vMerge w:val="restart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«Про затвердження Правил приймання </w:t>
            </w:r>
          </w:p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стічних вод до систем централізованого </w:t>
            </w:r>
          </w:p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водовідведення м. Нікополь»</w:t>
            </w:r>
          </w:p>
        </w:tc>
        <w:tc>
          <w:tcPr>
            <w:tcW w:w="1560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55-2/VIIІ</w:t>
            </w:r>
          </w:p>
        </w:tc>
        <w:tc>
          <w:tcPr>
            <w:tcW w:w="141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</w:tc>
        <w:tc>
          <w:tcPr>
            <w:tcW w:w="1559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2021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25.06.2021 ,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01.07.2021 № 26</w:t>
            </w:r>
          </w:p>
        </w:tc>
      </w:tr>
      <w:tr w:rsidR="008D2912" w:rsidRPr="008D2912" w:rsidTr="008208FE">
        <w:trPr>
          <w:trHeight w:val="577"/>
        </w:trPr>
        <w:tc>
          <w:tcPr>
            <w:tcW w:w="504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Повторне-грудень 2021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16.12.2021 ,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23.12.2021 № 51</w:t>
            </w:r>
          </w:p>
        </w:tc>
      </w:tr>
      <w:tr w:rsidR="008D2912" w:rsidRPr="008D2912" w:rsidTr="008D2912">
        <w:trPr>
          <w:trHeight w:val="444"/>
        </w:trPr>
        <w:tc>
          <w:tcPr>
            <w:tcW w:w="504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0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04.10.2021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873</w:t>
            </w:r>
          </w:p>
        </w:tc>
        <w:tc>
          <w:tcPr>
            <w:tcW w:w="141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08.10.2021</w:t>
            </w:r>
          </w:p>
        </w:tc>
        <w:tc>
          <w:tcPr>
            <w:tcW w:w="1559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 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12.03.2022</w:t>
            </w:r>
          </w:p>
        </w:tc>
      </w:tr>
      <w:tr w:rsidR="008D2912" w:rsidRPr="008D2912" w:rsidTr="008208FE">
        <w:trPr>
          <w:trHeight w:val="443"/>
        </w:trPr>
        <w:tc>
          <w:tcPr>
            <w:tcW w:w="504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Повторне-жовтень 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17.10.2022</w:t>
            </w:r>
          </w:p>
        </w:tc>
      </w:tr>
      <w:tr w:rsidR="008D2912" w:rsidRPr="008D2912" w:rsidTr="008208FE">
        <w:trPr>
          <w:trHeight w:val="898"/>
        </w:trPr>
        <w:tc>
          <w:tcPr>
            <w:tcW w:w="504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</w:t>
            </w:r>
          </w:p>
          <w:p w:rsidR="008D2912" w:rsidRPr="008D2912" w:rsidRDefault="008D2912" w:rsidP="007E3570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сплати земельного податку на території </w:t>
            </w:r>
          </w:p>
          <w:p w:rsidR="008D2912" w:rsidRPr="008D2912" w:rsidRDefault="008D2912" w:rsidP="007E3570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міста Нікополя Нікопольського району </w:t>
            </w:r>
          </w:p>
          <w:p w:rsidR="008D2912" w:rsidRPr="008D2912" w:rsidRDefault="008D2912" w:rsidP="007E3570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Дніпропетровської області»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13.04.2022                № 11-19/VIII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2023</w:t>
            </w:r>
          </w:p>
        </w:tc>
        <w:tc>
          <w:tcPr>
            <w:tcW w:w="2975" w:type="dxa"/>
          </w:tcPr>
          <w:p w:rsidR="008D2912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20.07.2023</w:t>
            </w:r>
          </w:p>
        </w:tc>
      </w:tr>
      <w:tr w:rsidR="008D2912" w:rsidRPr="008D2912" w:rsidTr="008208FE">
        <w:trPr>
          <w:trHeight w:val="898"/>
        </w:trPr>
        <w:tc>
          <w:tcPr>
            <w:tcW w:w="504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розмірів ставок орендної плати за земельні ділянки, які надаються у користування на умовах оренди фізичним та юридичним особам в межах міста Нікополя Нікопольського району Дніпропетровської області»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№13-21/VIII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01.01.2023</w:t>
            </w: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2023</w:t>
            </w:r>
          </w:p>
        </w:tc>
        <w:tc>
          <w:tcPr>
            <w:tcW w:w="2975" w:type="dxa"/>
          </w:tcPr>
          <w:p w:rsidR="008D2912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20.07.2023</w:t>
            </w:r>
          </w:p>
        </w:tc>
      </w:tr>
      <w:tr w:rsidR="008D2912" w:rsidRPr="008D2912" w:rsidTr="008208FE">
        <w:trPr>
          <w:trHeight w:val="898"/>
        </w:trPr>
        <w:tc>
          <w:tcPr>
            <w:tcW w:w="504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технічної документації з нормативної грошової оцінки земель міста Нікополя Нікопольського району Дніпропетровської області»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№11-22/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січень 2024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76EDC" w:rsidRPr="008D2912" w:rsidTr="008208FE">
        <w:trPr>
          <w:trHeight w:val="898"/>
        </w:trPr>
        <w:tc>
          <w:tcPr>
            <w:tcW w:w="504" w:type="dxa"/>
          </w:tcPr>
          <w:p w:rsidR="00876EDC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</w:tcPr>
          <w:p w:rsidR="00876EDC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76EDC" w:rsidRPr="008D2912" w:rsidRDefault="00876EDC" w:rsidP="007E3570">
            <w:pPr>
              <w:shd w:val="clear" w:color="auto" w:fill="FFFFFF"/>
              <w:tabs>
                <w:tab w:val="lef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876ED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 затвердження Порядку надання згоди орендарю на здійснення невід’ємних поліпшень орендованого комунального майна, та врахування їх у разі приватизації об’єкту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876ED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876EDC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28.07.2023</w:t>
            </w:r>
          </w:p>
          <w:p w:rsidR="00876EDC" w:rsidRPr="00876EDC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№25-35/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:rsidR="00876EDC" w:rsidRPr="00876EDC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01.08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.2023</w:t>
            </w:r>
          </w:p>
        </w:tc>
        <w:tc>
          <w:tcPr>
            <w:tcW w:w="1559" w:type="dxa"/>
          </w:tcPr>
          <w:p w:rsidR="00876EDC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76EDC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</w:t>
            </w:r>
            <w:r w:rsidR="00321A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21A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2024</w:t>
            </w:r>
          </w:p>
        </w:tc>
        <w:tc>
          <w:tcPr>
            <w:tcW w:w="2975" w:type="dxa"/>
          </w:tcPr>
          <w:p w:rsidR="00876EDC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bookmarkEnd w:id="0"/>
    </w:tbl>
    <w:p w:rsidR="00DF3C36" w:rsidRPr="008D2912" w:rsidRDefault="00DF3C36"/>
    <w:sectPr w:rsidR="00DF3C36" w:rsidRPr="008D2912">
      <w:pgSz w:w="16838" w:h="11906" w:orient="landscape"/>
      <w:pgMar w:top="851" w:right="850" w:bottom="28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6"/>
    <w:rsid w:val="00153B22"/>
    <w:rsid w:val="00215903"/>
    <w:rsid w:val="00321AA7"/>
    <w:rsid w:val="00416F8D"/>
    <w:rsid w:val="00422362"/>
    <w:rsid w:val="00516A4F"/>
    <w:rsid w:val="00531981"/>
    <w:rsid w:val="00697C14"/>
    <w:rsid w:val="007E3570"/>
    <w:rsid w:val="008208FE"/>
    <w:rsid w:val="00876EDC"/>
    <w:rsid w:val="008B2E25"/>
    <w:rsid w:val="008B48E4"/>
    <w:rsid w:val="008D2912"/>
    <w:rsid w:val="00A20857"/>
    <w:rsid w:val="00A4258E"/>
    <w:rsid w:val="00B048E0"/>
    <w:rsid w:val="00B64EDB"/>
    <w:rsid w:val="00B723DB"/>
    <w:rsid w:val="00D067B9"/>
    <w:rsid w:val="00D639F1"/>
    <w:rsid w:val="00D806F9"/>
    <w:rsid w:val="00DC4DBE"/>
    <w:rsid w:val="00DF3C36"/>
    <w:rsid w:val="00E34543"/>
    <w:rsid w:val="00E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DBB3"/>
  <w15:docId w15:val="{0B235493-D362-4422-8CE3-B37023F1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B17E8"/>
  </w:style>
  <w:style w:type="character" w:customStyle="1" w:styleId="a4">
    <w:name w:val="Нижний колонтитул Знак"/>
    <w:basedOn w:val="a0"/>
    <w:uiPriority w:val="99"/>
    <w:qFormat/>
    <w:rsid w:val="00DB17E8"/>
  </w:style>
  <w:style w:type="character" w:customStyle="1" w:styleId="a5">
    <w:name w:val="Текст выноски Знак"/>
    <w:basedOn w:val="a0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customStyle="1" w:styleId="a6">
    <w:name w:val="Гіперпосилання"/>
    <w:basedOn w:val="a0"/>
    <w:uiPriority w:val="99"/>
    <w:semiHidden/>
    <w:unhideWhenUsed/>
    <w:rsid w:val="00E47FB0"/>
    <w:rPr>
      <w:color w:val="0000FF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466A-E464-47EC-B518-3356E68B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dc:description/>
  <cp:lastModifiedBy>712emmnan4</cp:lastModifiedBy>
  <cp:revision>2</cp:revision>
  <cp:lastPrinted>2023-08-01T10:07:00Z</cp:lastPrinted>
  <dcterms:created xsi:type="dcterms:W3CDTF">2023-08-01T10:52:00Z</dcterms:created>
  <dcterms:modified xsi:type="dcterms:W3CDTF">2023-08-01T10:52:00Z</dcterms:modified>
  <dc:language>uk-UA</dc:language>
</cp:coreProperties>
</file>