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2AA" w:rsidRPr="007C42AA" w:rsidRDefault="007C42AA" w:rsidP="00BC1F8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C42AA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ПРОЄКТ</w:t>
      </w:r>
    </w:p>
    <w:p w:rsidR="00CA70F5" w:rsidRPr="003D7108" w:rsidRDefault="00D279EC" w:rsidP="00BC1F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7108">
        <w:rPr>
          <w:rFonts w:ascii="Times New Roman" w:hAnsi="Times New Roman" w:cs="Times New Roman"/>
          <w:b/>
          <w:sz w:val="28"/>
          <w:szCs w:val="28"/>
          <w:lang w:val="uk-UA"/>
        </w:rPr>
        <w:t>ЗВЕДЕНИЙ ЗВІТ</w:t>
      </w:r>
    </w:p>
    <w:p w:rsidR="00603D72" w:rsidRPr="003D7108" w:rsidRDefault="00D279EC" w:rsidP="00BC1F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71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результати </w:t>
      </w:r>
      <w:r w:rsidRPr="003D710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впровадження Плану </w:t>
      </w:r>
      <w:r w:rsidRPr="003D71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доброчесності міста Нікополь </w:t>
      </w:r>
    </w:p>
    <w:p w:rsidR="00D279EC" w:rsidRPr="003D7108" w:rsidRDefault="00D279EC" w:rsidP="00BC1F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7108">
        <w:rPr>
          <w:rFonts w:ascii="Times New Roman" w:hAnsi="Times New Roman" w:cs="Times New Roman"/>
          <w:b/>
          <w:sz w:val="28"/>
          <w:szCs w:val="28"/>
          <w:lang w:val="uk-UA"/>
        </w:rPr>
        <w:t>на 2020-2022 роки</w:t>
      </w:r>
      <w:r w:rsidR="00603D72" w:rsidRPr="003D71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D7108">
        <w:rPr>
          <w:rFonts w:ascii="Times New Roman" w:hAnsi="Times New Roman" w:cs="Times New Roman"/>
          <w:b/>
          <w:sz w:val="28"/>
          <w:szCs w:val="28"/>
          <w:lang w:val="uk-UA"/>
        </w:rPr>
        <w:t>у 202</w:t>
      </w:r>
      <w:r w:rsidR="007B7905" w:rsidRPr="003D7108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3D71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році</w:t>
      </w:r>
    </w:p>
    <w:p w:rsidR="00D279EC" w:rsidRPr="003D7108" w:rsidRDefault="00D279EC" w:rsidP="00BC1F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01CF1" w:rsidRPr="003D7108" w:rsidRDefault="00B01CF1" w:rsidP="00B01C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27B2B" w:rsidRPr="003D7108" w:rsidRDefault="00727B2B" w:rsidP="00BC1F8E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27B2B" w:rsidRPr="003D7108" w:rsidRDefault="00A15204" w:rsidP="00BC1F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7108">
        <w:rPr>
          <w:rFonts w:ascii="Times New Roman" w:hAnsi="Times New Roman" w:cs="Times New Roman"/>
          <w:b/>
          <w:sz w:val="28"/>
          <w:szCs w:val="28"/>
          <w:lang w:val="uk-UA"/>
        </w:rPr>
        <w:t>Публічні закупівлі</w:t>
      </w:r>
    </w:p>
    <w:p w:rsidR="003D7108" w:rsidRPr="00BC1F8E" w:rsidRDefault="003D7108" w:rsidP="00BC1F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B62BF" w:rsidRDefault="002B62BF" w:rsidP="00BC1F8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D710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Відповідальна посадова особа – </w:t>
      </w:r>
      <w:proofErr w:type="spellStart"/>
      <w:r w:rsidRPr="003D7108">
        <w:rPr>
          <w:rFonts w:ascii="Times New Roman" w:hAnsi="Times New Roman" w:cs="Times New Roman"/>
          <w:i/>
          <w:sz w:val="28"/>
          <w:szCs w:val="28"/>
          <w:lang w:val="uk-UA"/>
        </w:rPr>
        <w:t>Баклажов</w:t>
      </w:r>
      <w:proofErr w:type="spellEnd"/>
      <w:r w:rsidRPr="003D710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Є.С., начальник  відділу з питань моніторингу та супроводу закупівель управління контролю</w:t>
      </w:r>
      <w:r w:rsidR="00BC1F8E" w:rsidRPr="003D7108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1A3CB1" w:rsidRDefault="001A3CB1" w:rsidP="00C54E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4ED0" w:rsidRPr="00D77B2D" w:rsidRDefault="00C54ED0" w:rsidP="00C54E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47725">
        <w:rPr>
          <w:rFonts w:ascii="Times New Roman" w:hAnsi="Times New Roman" w:cs="Times New Roman"/>
          <w:sz w:val="28"/>
          <w:szCs w:val="28"/>
          <w:lang w:val="uk-UA"/>
        </w:rPr>
        <w:t xml:space="preserve">Загальна кількість заходів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772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54ED0">
        <w:rPr>
          <w:rFonts w:ascii="Times New Roman" w:hAnsi="Times New Roman" w:cs="Times New Roman"/>
          <w:sz w:val="28"/>
          <w:szCs w:val="28"/>
          <w:lang w:val="uk-UA"/>
        </w:rPr>
        <w:t xml:space="preserve"> 7</w:t>
      </w:r>
    </w:p>
    <w:p w:rsidR="00C54ED0" w:rsidRPr="00647725" w:rsidRDefault="00C54ED0" w:rsidP="00C54E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7725">
        <w:rPr>
          <w:rFonts w:ascii="Times New Roman" w:hAnsi="Times New Roman" w:cs="Times New Roman"/>
          <w:sz w:val="28"/>
          <w:szCs w:val="28"/>
          <w:lang w:val="uk-UA"/>
        </w:rPr>
        <w:t>Виконані</w:t>
      </w:r>
      <w:r w:rsidR="001A3C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78B4">
        <w:rPr>
          <w:rFonts w:ascii="Times New Roman" w:hAnsi="Times New Roman" w:cs="Times New Roman"/>
          <w:sz w:val="28"/>
          <w:szCs w:val="28"/>
          <w:lang w:val="uk-UA"/>
        </w:rPr>
        <w:t xml:space="preserve">з порушенням термінів </w:t>
      </w:r>
      <w:r w:rsidRPr="00647725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:rsidR="007C42AA" w:rsidRPr="003D7108" w:rsidRDefault="007C42AA" w:rsidP="00BC1F8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727B2B" w:rsidRPr="00BC1F8E" w:rsidRDefault="00727B2B" w:rsidP="00BC1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8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9"/>
        <w:gridCol w:w="2551"/>
        <w:gridCol w:w="1559"/>
        <w:gridCol w:w="3260"/>
        <w:gridCol w:w="1984"/>
      </w:tblGrid>
      <w:tr w:rsidR="00FA041A" w:rsidRPr="00E6415A" w:rsidTr="00C54ED0">
        <w:trPr>
          <w:trHeight w:val="870"/>
        </w:trPr>
        <w:tc>
          <w:tcPr>
            <w:tcW w:w="539" w:type="dxa"/>
            <w:shd w:val="clear" w:color="auto" w:fill="D9D9D9"/>
          </w:tcPr>
          <w:p w:rsidR="00FA041A" w:rsidRPr="00CA70F5" w:rsidRDefault="002B2456" w:rsidP="00BC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№</w:t>
            </w:r>
          </w:p>
          <w:p w:rsidR="002B2456" w:rsidRPr="00CA70F5" w:rsidRDefault="002B2456" w:rsidP="00BC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FA041A" w:rsidRPr="00CA70F5" w:rsidRDefault="00FA041A" w:rsidP="00BC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Заходи щодо усунення/</w:t>
            </w:r>
            <w:r w:rsidRPr="00CA70F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br/>
              <w:t>мінімізації корупційного ризику</w:t>
            </w:r>
          </w:p>
        </w:tc>
        <w:tc>
          <w:tcPr>
            <w:tcW w:w="1559" w:type="dxa"/>
            <w:shd w:val="clear" w:color="auto" w:fill="D9D9D9"/>
          </w:tcPr>
          <w:p w:rsidR="00C54ED0" w:rsidRDefault="00C54ED0" w:rsidP="00BC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Термін виконання за Планом / </w:t>
            </w:r>
          </w:p>
          <w:p w:rsidR="00FA041A" w:rsidRPr="00CA70F5" w:rsidRDefault="00FA041A" w:rsidP="00BC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Стан виконання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FA041A" w:rsidRPr="00CA70F5" w:rsidRDefault="00FA041A" w:rsidP="00BC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Результат впровадження</w:t>
            </w:r>
          </w:p>
        </w:tc>
        <w:tc>
          <w:tcPr>
            <w:tcW w:w="1984" w:type="dxa"/>
            <w:shd w:val="clear" w:color="auto" w:fill="D9D9D9"/>
          </w:tcPr>
          <w:p w:rsidR="00FA041A" w:rsidRPr="00CA70F5" w:rsidRDefault="00FA041A" w:rsidP="00BC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FA041A" w:rsidRPr="00CA70F5" w:rsidRDefault="00FA041A" w:rsidP="00BC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FA041A" w:rsidRPr="00CA70F5" w:rsidRDefault="00FA041A" w:rsidP="00BC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Пропозиції і рекомендації</w:t>
            </w:r>
          </w:p>
        </w:tc>
      </w:tr>
      <w:tr w:rsidR="00FA041A" w:rsidRPr="00E6415A" w:rsidTr="00C54ED0">
        <w:trPr>
          <w:trHeight w:val="2683"/>
        </w:trPr>
        <w:tc>
          <w:tcPr>
            <w:tcW w:w="539" w:type="dxa"/>
          </w:tcPr>
          <w:p w:rsidR="00FA041A" w:rsidRPr="00CA70F5" w:rsidRDefault="000E3F25" w:rsidP="00BC1F8E">
            <w:pPr>
              <w:spacing w:after="0" w:line="240" w:lineRule="auto"/>
              <w:ind w:left="5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1</w:t>
            </w:r>
            <w:r w:rsidR="002B2456" w:rsidRPr="00CA70F5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.</w:t>
            </w:r>
          </w:p>
        </w:tc>
        <w:tc>
          <w:tcPr>
            <w:tcW w:w="2551" w:type="dxa"/>
          </w:tcPr>
          <w:p w:rsidR="00FA041A" w:rsidRPr="00CA70F5" w:rsidRDefault="00FA041A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Організувати та/або провести навчання для працівників тендерних комітетів / уповноважених осіб, на якому детально роз’яснити наслідки порушення термінів, визначених у статті 10 Закону України «Про публічні закупівлі»</w:t>
            </w:r>
          </w:p>
          <w:p w:rsidR="00FA041A" w:rsidRPr="00CA70F5" w:rsidRDefault="00FA041A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  <w:p w:rsidR="00FA041A" w:rsidRPr="00CA70F5" w:rsidRDefault="00FA041A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  <w:p w:rsidR="00FA041A" w:rsidRPr="00CA70F5" w:rsidRDefault="00FA041A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  <w:p w:rsidR="00FA041A" w:rsidRPr="00CA70F5" w:rsidRDefault="00FA041A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6D1384" w:rsidRPr="006D1384" w:rsidRDefault="006D1384" w:rsidP="006D1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1384">
              <w:rPr>
                <w:rFonts w:ascii="Times New Roman" w:hAnsi="Times New Roman"/>
                <w:sz w:val="20"/>
                <w:szCs w:val="20"/>
                <w:lang w:val="uk-UA"/>
              </w:rPr>
              <w:t>ІІ півріччя</w:t>
            </w:r>
          </w:p>
          <w:p w:rsidR="006D1384" w:rsidRPr="006D1384" w:rsidRDefault="006D1384" w:rsidP="006D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D1384">
              <w:rPr>
                <w:rFonts w:ascii="Times New Roman" w:hAnsi="Times New Roman"/>
                <w:sz w:val="20"/>
                <w:szCs w:val="20"/>
                <w:lang w:val="uk-UA"/>
              </w:rPr>
              <w:t>2021 року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D1384">
              <w:rPr>
                <w:rFonts w:ascii="Times New Roman" w:hAnsi="Times New Roman"/>
                <w:sz w:val="20"/>
                <w:szCs w:val="20"/>
                <w:lang w:val="uk-UA"/>
              </w:rPr>
              <w:t>/</w:t>
            </w:r>
          </w:p>
          <w:p w:rsidR="00FA041A" w:rsidRPr="00CA70F5" w:rsidRDefault="00853EBC" w:rsidP="00C5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D13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</w:t>
            </w:r>
            <w:r w:rsidR="00C54ED0" w:rsidRPr="006D13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="00C54E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 порушенням термінів</w:t>
            </w:r>
          </w:p>
          <w:p w:rsidR="00FA041A" w:rsidRPr="00CA70F5" w:rsidRDefault="00FA041A" w:rsidP="00BC1F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A041A" w:rsidRPr="00CA70F5" w:rsidRDefault="00FA041A" w:rsidP="00BC1F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A041A" w:rsidRPr="00CA70F5" w:rsidRDefault="00FA041A" w:rsidP="00BC1F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A041A" w:rsidRPr="00CA70F5" w:rsidRDefault="00FA041A" w:rsidP="00BC1F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A041A" w:rsidRPr="00CA70F5" w:rsidRDefault="00FA041A" w:rsidP="00BC1F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A041A" w:rsidRPr="00CA70F5" w:rsidRDefault="00FA041A" w:rsidP="00BC1F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A041A" w:rsidRPr="00CA70F5" w:rsidRDefault="00FA041A" w:rsidP="00BC1F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</w:tcPr>
          <w:p w:rsidR="003A202E" w:rsidRPr="003A202E" w:rsidRDefault="003A202E" w:rsidP="003A2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A20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11-12 січня 2022 року за фінансової підтримки Антикорупційної ініціативи Європейського Союзу в Україні, для </w:t>
            </w:r>
            <w:proofErr w:type="spellStart"/>
            <w:r w:rsidRPr="003A20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закупівельників</w:t>
            </w:r>
            <w:proofErr w:type="spellEnd"/>
            <w:r w:rsidRPr="003A20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міста Нікополя проведено семінар з питань, визначених Планом Доброчесності, а саме: </w:t>
            </w:r>
          </w:p>
          <w:p w:rsidR="003A202E" w:rsidRPr="003A202E" w:rsidRDefault="003A202E" w:rsidP="003A202E">
            <w:pPr>
              <w:pStyle w:val="a3"/>
              <w:numPr>
                <w:ilvl w:val="0"/>
                <w:numId w:val="10"/>
              </w:num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3A202E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наслідки порушення законодавства </w:t>
            </w:r>
            <w:r w:rsidRPr="003A202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у сфері публічних закупівель;</w:t>
            </w:r>
          </w:p>
          <w:p w:rsidR="003A202E" w:rsidRPr="003A202E" w:rsidRDefault="003A202E" w:rsidP="003A202E">
            <w:pPr>
              <w:pStyle w:val="a3"/>
              <w:numPr>
                <w:ilvl w:val="0"/>
                <w:numId w:val="10"/>
              </w:num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3A202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планування закупівель;</w:t>
            </w:r>
          </w:p>
          <w:p w:rsidR="003A202E" w:rsidRPr="003A202E" w:rsidRDefault="003A202E" w:rsidP="003A202E">
            <w:pPr>
              <w:pStyle w:val="a3"/>
              <w:numPr>
                <w:ilvl w:val="0"/>
                <w:numId w:val="10"/>
              </w:num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A202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укладання додаткових угод відповідно до законодавства у сфері публічних закупівель; </w:t>
            </w:r>
          </w:p>
          <w:p w:rsidR="003A202E" w:rsidRPr="003A202E" w:rsidRDefault="003A202E" w:rsidP="003A202E">
            <w:pPr>
              <w:pStyle w:val="a3"/>
              <w:numPr>
                <w:ilvl w:val="0"/>
                <w:numId w:val="10"/>
              </w:num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A202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перевірки Державної аудиторської служби України;</w:t>
            </w:r>
          </w:p>
          <w:p w:rsidR="003A202E" w:rsidRPr="003A202E" w:rsidRDefault="003A202E" w:rsidP="003A202E">
            <w:pPr>
              <w:pStyle w:val="a3"/>
              <w:numPr>
                <w:ilvl w:val="0"/>
                <w:numId w:val="10"/>
              </w:num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A202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порядок роботи Антимонопольного комітету України та відповідальності за невиконання його рішень.</w:t>
            </w:r>
          </w:p>
          <w:p w:rsidR="003A202E" w:rsidRPr="003A202E" w:rsidRDefault="003A202E" w:rsidP="003A202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A202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Окрім цього на семінарі були розкриті питання щодо основних змін законодавства у сфері публічних закупівель, особливості переходу від тендерного комітету до уповноваженої особи, алгоритм проведення спрощених закупівель та інші. </w:t>
            </w:r>
          </w:p>
          <w:p w:rsidR="003A202E" w:rsidRPr="003A202E" w:rsidRDefault="003A202E" w:rsidP="003A2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A202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Семінар було проведено спеціалістами </w:t>
            </w:r>
            <w:r w:rsidRPr="003A20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Агентства «Консалт», яке більш ніж 10 років  здійснює свою діяльність у сфері закупівель. </w:t>
            </w:r>
          </w:p>
          <w:p w:rsidR="00BC1F8E" w:rsidRPr="00A04404" w:rsidRDefault="003A202E" w:rsidP="003A202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A20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3A20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уповноважених осіб, які безпосередньо відповідають за проведення закупівель за бюджетні </w:t>
            </w:r>
            <w:r w:rsidRPr="003A20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кошти у місті Нікополь, пройшли навчання, вдосконалили свої професійні знання та отримали відповідні сертифікати.</w:t>
            </w:r>
          </w:p>
        </w:tc>
        <w:tc>
          <w:tcPr>
            <w:tcW w:w="1984" w:type="dxa"/>
          </w:tcPr>
          <w:p w:rsidR="008B2A40" w:rsidRDefault="000E3F25" w:rsidP="00BC1F8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В</w:t>
            </w:r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иключ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ити,</w:t>
            </w:r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FA041A" w:rsidRPr="00CA70F5" w:rsidRDefault="000E3F25" w:rsidP="00BC1F8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 виконан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ий</w:t>
            </w:r>
          </w:p>
        </w:tc>
      </w:tr>
      <w:tr w:rsidR="00FA041A" w:rsidRPr="00E6415A" w:rsidTr="00C54ED0">
        <w:trPr>
          <w:trHeight w:val="195"/>
        </w:trPr>
        <w:tc>
          <w:tcPr>
            <w:tcW w:w="539" w:type="dxa"/>
          </w:tcPr>
          <w:p w:rsidR="00FA041A" w:rsidRPr="00CA70F5" w:rsidRDefault="000E3F25" w:rsidP="00BC1F8E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</w:t>
            </w:r>
            <w:r w:rsidR="002B2456"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551" w:type="dxa"/>
          </w:tcPr>
          <w:p w:rsidR="00833448" w:rsidRPr="00CA70F5" w:rsidRDefault="00FA041A" w:rsidP="00425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Розробити </w:t>
            </w:r>
            <w:proofErr w:type="spellStart"/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проєкт</w:t>
            </w:r>
            <w:proofErr w:type="spellEnd"/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розпорядження міського голови, яким затвердити п’ять примірних  тендерних документацій по товарам, послугам та роботам, які найчастіше закуповуються міською радою (є найбільш вживаними)</w:t>
            </w:r>
          </w:p>
        </w:tc>
        <w:tc>
          <w:tcPr>
            <w:tcW w:w="1559" w:type="dxa"/>
            <w:vMerge w:val="restart"/>
          </w:tcPr>
          <w:p w:rsidR="00640BD4" w:rsidRPr="00640BD4" w:rsidRDefault="00640BD4" w:rsidP="001A3C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0BD4">
              <w:rPr>
                <w:rFonts w:ascii="Times New Roman" w:hAnsi="Times New Roman"/>
                <w:sz w:val="20"/>
                <w:szCs w:val="20"/>
                <w:lang w:val="uk-UA"/>
              </w:rPr>
              <w:t>І півріччя</w:t>
            </w:r>
          </w:p>
          <w:p w:rsidR="00640BD4" w:rsidRPr="00640BD4" w:rsidRDefault="00640BD4" w:rsidP="001A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40BD4">
              <w:rPr>
                <w:rFonts w:ascii="Times New Roman" w:hAnsi="Times New Roman"/>
                <w:sz w:val="20"/>
                <w:szCs w:val="20"/>
                <w:lang w:val="uk-UA"/>
              </w:rPr>
              <w:t>2021 року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/</w:t>
            </w:r>
          </w:p>
          <w:p w:rsidR="00C54ED0" w:rsidRPr="00CA70F5" w:rsidRDefault="00A512B4" w:rsidP="001A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40B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</w:t>
            </w:r>
            <w:r w:rsidR="00E413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="00C54E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з порушенням термінів</w:t>
            </w:r>
          </w:p>
          <w:p w:rsidR="00FA041A" w:rsidRPr="00CA70F5" w:rsidRDefault="00FA041A" w:rsidP="00A512B4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</w:tcPr>
          <w:p w:rsidR="00FA041A" w:rsidRPr="00376548" w:rsidRDefault="00376548" w:rsidP="00FD35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7654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Затверджено розпорядженням міського </w:t>
            </w:r>
            <w:r w:rsidR="00FD355D" w:rsidRPr="00376548">
              <w:rPr>
                <w:rFonts w:ascii="Times New Roman" w:hAnsi="Times New Roman"/>
                <w:sz w:val="20"/>
                <w:szCs w:val="20"/>
                <w:lang w:val="uk-UA"/>
              </w:rPr>
              <w:t>голови</w:t>
            </w:r>
            <w:r w:rsidR="00FD355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від 01.02.2022 №15-р «Про затвердження примірної тендерної документації на закупівлю товарів, робіт та послуг» </w:t>
            </w:r>
            <w:r w:rsidRPr="00376548">
              <w:rPr>
                <w:rFonts w:ascii="Times New Roman" w:hAnsi="Times New Roman"/>
                <w:sz w:val="20"/>
                <w:szCs w:val="20"/>
                <w:lang w:val="uk-UA"/>
              </w:rPr>
              <w:t>п’ять примірних тендерних документацій по товарам, послугам та роботам, які найчастіше закуповуються міською радою (є найбільш вживаними)</w:t>
            </w:r>
          </w:p>
        </w:tc>
        <w:tc>
          <w:tcPr>
            <w:tcW w:w="1984" w:type="dxa"/>
            <w:vMerge w:val="restart"/>
          </w:tcPr>
          <w:p w:rsidR="008B2A40" w:rsidRDefault="00425828" w:rsidP="00BC1F8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иключ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ити,</w:t>
            </w:r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FA041A" w:rsidRPr="00CA70F5" w:rsidRDefault="00425828" w:rsidP="00E41308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 виконан</w:t>
            </w:r>
            <w:r w:rsidR="00E413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</w:p>
        </w:tc>
      </w:tr>
      <w:tr w:rsidR="00FA041A" w:rsidRPr="00E6415A" w:rsidTr="00C54ED0">
        <w:trPr>
          <w:trHeight w:val="195"/>
        </w:trPr>
        <w:tc>
          <w:tcPr>
            <w:tcW w:w="539" w:type="dxa"/>
          </w:tcPr>
          <w:p w:rsidR="00FA041A" w:rsidRPr="00CA70F5" w:rsidRDefault="000E3F25" w:rsidP="00BC1F8E">
            <w:pPr>
              <w:spacing w:after="0" w:line="240" w:lineRule="auto"/>
              <w:ind w:left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3</w:t>
            </w:r>
            <w:r w:rsidR="002B2456" w:rsidRPr="00CA70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2551" w:type="dxa"/>
          </w:tcPr>
          <w:p w:rsidR="00FA041A" w:rsidRPr="00CA70F5" w:rsidRDefault="00FA041A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Підготувати </w:t>
            </w:r>
            <w:proofErr w:type="spellStart"/>
            <w:r w:rsidRPr="00CA70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проєкт</w:t>
            </w:r>
            <w:proofErr w:type="spellEnd"/>
            <w:r w:rsidRPr="00CA70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розпорядження міського голови, яким затвердити три примірні тендерні документації за напрямами роботи у сферах</w:t>
            </w:r>
            <w:r w:rsidRPr="00CA70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70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освіти, медицини, житлово-комунального господарства</w:t>
            </w:r>
          </w:p>
          <w:p w:rsidR="00FA041A" w:rsidRPr="00CA70F5" w:rsidRDefault="00FA041A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FA041A" w:rsidRPr="00CA70F5" w:rsidRDefault="00FA041A" w:rsidP="00BC1F8E">
            <w:pPr>
              <w:spacing w:after="0" w:line="240" w:lineRule="auto"/>
              <w:ind w:firstLine="4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A041A" w:rsidRPr="001A3CB1" w:rsidRDefault="001A3CB1" w:rsidP="00376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3CB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 xml:space="preserve">Затверджено розпорядженням міського голови </w:t>
            </w:r>
            <w:r w:rsidR="00FD355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 01.02.2022 №15-р «Про затвердження примірної тендерної документації на закупівлю товарів, робіт та послуг» </w:t>
            </w:r>
            <w:r w:rsidRPr="001A3CB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три примірні тендерні документації за напрямами роботи в сферах освіти, медицини, житлово-комунального господарства</w:t>
            </w:r>
          </w:p>
        </w:tc>
        <w:tc>
          <w:tcPr>
            <w:tcW w:w="1984" w:type="dxa"/>
            <w:vMerge/>
          </w:tcPr>
          <w:p w:rsidR="00FA041A" w:rsidRPr="00CA70F5" w:rsidRDefault="00FA041A" w:rsidP="00BC1F8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308" w:rsidRPr="00E6415A" w:rsidTr="00C54ED0">
        <w:trPr>
          <w:trHeight w:val="195"/>
        </w:trPr>
        <w:tc>
          <w:tcPr>
            <w:tcW w:w="539" w:type="dxa"/>
          </w:tcPr>
          <w:p w:rsidR="00E41308" w:rsidRPr="00CA70F5" w:rsidRDefault="00E41308" w:rsidP="00BC1F8E">
            <w:pPr>
              <w:spacing w:after="0" w:line="240" w:lineRule="auto"/>
              <w:ind w:left="5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4.</w:t>
            </w:r>
          </w:p>
        </w:tc>
        <w:tc>
          <w:tcPr>
            <w:tcW w:w="2551" w:type="dxa"/>
          </w:tcPr>
          <w:p w:rsidR="00E41308" w:rsidRPr="00CA70F5" w:rsidRDefault="00E41308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Організувати та/або провести для працівників тендерних комітетів / уповноважених осіб навчання-практикум, де роз’яснити наслідки невірного обрання CPV коду</w:t>
            </w:r>
          </w:p>
        </w:tc>
        <w:tc>
          <w:tcPr>
            <w:tcW w:w="1559" w:type="dxa"/>
            <w:vMerge w:val="restart"/>
          </w:tcPr>
          <w:p w:rsidR="00E41308" w:rsidRPr="006D1384" w:rsidRDefault="00E41308" w:rsidP="006D1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1384">
              <w:rPr>
                <w:rFonts w:ascii="Times New Roman" w:hAnsi="Times New Roman"/>
                <w:sz w:val="20"/>
                <w:szCs w:val="20"/>
                <w:lang w:val="uk-UA"/>
              </w:rPr>
              <w:t>ІІ півріччя</w:t>
            </w:r>
          </w:p>
          <w:p w:rsidR="00E41308" w:rsidRPr="006D1384" w:rsidRDefault="00E41308" w:rsidP="006D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D1384">
              <w:rPr>
                <w:rFonts w:ascii="Times New Roman" w:hAnsi="Times New Roman"/>
                <w:sz w:val="20"/>
                <w:szCs w:val="20"/>
                <w:lang w:val="uk-UA"/>
              </w:rPr>
              <w:t>2021 року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D1384">
              <w:rPr>
                <w:rFonts w:ascii="Times New Roman" w:hAnsi="Times New Roman"/>
                <w:sz w:val="20"/>
                <w:szCs w:val="20"/>
                <w:lang w:val="uk-UA"/>
              </w:rPr>
              <w:t>/</w:t>
            </w:r>
          </w:p>
          <w:p w:rsidR="00E41308" w:rsidRPr="00CA70F5" w:rsidRDefault="00E41308" w:rsidP="006D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D13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6D13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 порушенням термінів</w:t>
            </w:r>
          </w:p>
          <w:p w:rsidR="00E41308" w:rsidRPr="00CA70F5" w:rsidRDefault="00E41308" w:rsidP="00E41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Merge w:val="restart"/>
          </w:tcPr>
          <w:p w:rsidR="00E41308" w:rsidRPr="00CA70F5" w:rsidRDefault="00E41308" w:rsidP="004258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Див. п.1розділу «Публічні закупівлі»</w:t>
            </w:r>
          </w:p>
        </w:tc>
        <w:tc>
          <w:tcPr>
            <w:tcW w:w="1984" w:type="dxa"/>
            <w:vMerge w:val="restart"/>
          </w:tcPr>
          <w:p w:rsidR="00E41308" w:rsidRDefault="00E41308" w:rsidP="00BC1F8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иключ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ити,</w:t>
            </w:r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E41308" w:rsidRPr="00CA70F5" w:rsidRDefault="00E41308" w:rsidP="00BC1F8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i/>
                <w:color w:val="E36C0A" w:themeColor="accent6" w:themeShade="BF"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 виконан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</w:p>
          <w:p w:rsidR="00E41308" w:rsidRPr="00CA70F5" w:rsidRDefault="00E41308" w:rsidP="00BC1F8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i/>
                <w:color w:val="E36C0A" w:themeColor="accent6" w:themeShade="BF"/>
                <w:sz w:val="20"/>
                <w:szCs w:val="20"/>
                <w:lang w:val="uk-UA"/>
              </w:rPr>
            </w:pPr>
          </w:p>
        </w:tc>
      </w:tr>
      <w:tr w:rsidR="00E41308" w:rsidRPr="005B5234" w:rsidTr="00C54ED0">
        <w:trPr>
          <w:trHeight w:val="195"/>
        </w:trPr>
        <w:tc>
          <w:tcPr>
            <w:tcW w:w="539" w:type="dxa"/>
          </w:tcPr>
          <w:p w:rsidR="00E41308" w:rsidRPr="00CA70F5" w:rsidRDefault="00E41308" w:rsidP="00BC1F8E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5.</w:t>
            </w:r>
          </w:p>
        </w:tc>
        <w:tc>
          <w:tcPr>
            <w:tcW w:w="2551" w:type="dxa"/>
          </w:tcPr>
          <w:p w:rsidR="00E41308" w:rsidRPr="00CA70F5" w:rsidRDefault="00E41308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Організувати та/або провести </w:t>
            </w:r>
            <w:r w:rsidRPr="00CA70F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для працівників тендерних комітетів / уповноважених осіб </w:t>
            </w:r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 поглибленим вивченням законодавства у сфері публічних закупівель та висвітленням аспектів, на які звертають увагу представники Державної аудиторської служби України при перевірках</w:t>
            </w:r>
          </w:p>
        </w:tc>
        <w:tc>
          <w:tcPr>
            <w:tcW w:w="1559" w:type="dxa"/>
            <w:vMerge/>
          </w:tcPr>
          <w:p w:rsidR="00E41308" w:rsidRPr="00CA70F5" w:rsidRDefault="00E41308" w:rsidP="00BC1F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Merge/>
          </w:tcPr>
          <w:p w:rsidR="00E41308" w:rsidRPr="00CA70F5" w:rsidRDefault="00E41308" w:rsidP="00BC1F8E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</w:tcPr>
          <w:p w:rsidR="00E41308" w:rsidRPr="00CA70F5" w:rsidRDefault="00E41308" w:rsidP="00BC1F8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lang w:val="uk-UA"/>
              </w:rPr>
            </w:pPr>
          </w:p>
        </w:tc>
      </w:tr>
      <w:tr w:rsidR="00E41308" w:rsidRPr="00E6415A" w:rsidTr="00C54ED0">
        <w:trPr>
          <w:trHeight w:val="195"/>
        </w:trPr>
        <w:tc>
          <w:tcPr>
            <w:tcW w:w="539" w:type="dxa"/>
          </w:tcPr>
          <w:p w:rsidR="00E41308" w:rsidRPr="00CA70F5" w:rsidRDefault="00E41308" w:rsidP="00BC1F8E">
            <w:pPr>
              <w:spacing w:after="0" w:line="240" w:lineRule="auto"/>
              <w:ind w:left="5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6</w:t>
            </w:r>
            <w:r w:rsidRPr="00CA70F5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.</w:t>
            </w:r>
          </w:p>
        </w:tc>
        <w:tc>
          <w:tcPr>
            <w:tcW w:w="2551" w:type="dxa"/>
          </w:tcPr>
          <w:p w:rsidR="00E41308" w:rsidRPr="00CA70F5" w:rsidRDefault="00E41308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Організувати та/або провести для працівників тендерних комітетів / уповноважених осіб семінар з роз’ясненням, в яких випадках при підписанні додаткових угод порушується законодавство у сфері публічних закупівель</w:t>
            </w:r>
          </w:p>
        </w:tc>
        <w:tc>
          <w:tcPr>
            <w:tcW w:w="1559" w:type="dxa"/>
            <w:vMerge/>
          </w:tcPr>
          <w:p w:rsidR="00E41308" w:rsidRPr="00CA70F5" w:rsidRDefault="00E41308" w:rsidP="00BC1F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Merge/>
          </w:tcPr>
          <w:p w:rsidR="00E41308" w:rsidRPr="00CA70F5" w:rsidRDefault="00E41308" w:rsidP="00853EBC">
            <w:pPr>
              <w:spacing w:after="0" w:line="240" w:lineRule="auto"/>
              <w:ind w:firstLine="321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</w:tcPr>
          <w:p w:rsidR="00E41308" w:rsidRPr="00CA70F5" w:rsidRDefault="00E41308" w:rsidP="00BC1F8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lang w:val="uk-UA"/>
              </w:rPr>
            </w:pPr>
          </w:p>
        </w:tc>
      </w:tr>
      <w:tr w:rsidR="00E41308" w:rsidRPr="00E6415A" w:rsidTr="00C54ED0">
        <w:trPr>
          <w:trHeight w:val="195"/>
        </w:trPr>
        <w:tc>
          <w:tcPr>
            <w:tcW w:w="539" w:type="dxa"/>
          </w:tcPr>
          <w:p w:rsidR="00E41308" w:rsidRPr="00CA70F5" w:rsidRDefault="00E41308" w:rsidP="00BC1F8E">
            <w:pPr>
              <w:spacing w:after="0" w:line="240" w:lineRule="auto"/>
              <w:ind w:left="5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lastRenderedPageBreak/>
              <w:t>7</w:t>
            </w:r>
            <w:r w:rsidRPr="00CA70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.</w:t>
            </w:r>
          </w:p>
        </w:tc>
        <w:tc>
          <w:tcPr>
            <w:tcW w:w="2551" w:type="dxa"/>
          </w:tcPr>
          <w:p w:rsidR="00E41308" w:rsidRPr="00CA70F5" w:rsidRDefault="00E41308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Організувати та/або провести тренінг для працівників тендерних комітетів / уповноважених осіб щодо порядку роботи Антимонопольного комітету України та відповідальності за невиконання його рішень</w:t>
            </w:r>
          </w:p>
        </w:tc>
        <w:tc>
          <w:tcPr>
            <w:tcW w:w="1559" w:type="dxa"/>
            <w:vMerge/>
          </w:tcPr>
          <w:p w:rsidR="00E41308" w:rsidRPr="00CA70F5" w:rsidRDefault="00E41308" w:rsidP="00BC1F8E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Merge/>
          </w:tcPr>
          <w:p w:rsidR="00E41308" w:rsidRPr="00CA70F5" w:rsidRDefault="00E41308" w:rsidP="00BC1F8E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</w:tcPr>
          <w:p w:rsidR="00E41308" w:rsidRPr="00CA70F5" w:rsidRDefault="00E41308" w:rsidP="00BC1F8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lang w:val="uk-UA"/>
              </w:rPr>
            </w:pPr>
          </w:p>
        </w:tc>
      </w:tr>
    </w:tbl>
    <w:p w:rsidR="00E41308" w:rsidRDefault="00E41308" w:rsidP="00BC1F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07E8" w:rsidRDefault="002C07E8" w:rsidP="00BC1F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7108">
        <w:rPr>
          <w:rFonts w:ascii="Times New Roman" w:hAnsi="Times New Roman" w:cs="Times New Roman"/>
          <w:b/>
          <w:sz w:val="28"/>
          <w:szCs w:val="28"/>
          <w:lang w:val="uk-UA"/>
        </w:rPr>
        <w:t>Архітектура та містобудування</w:t>
      </w:r>
    </w:p>
    <w:p w:rsidR="002C07E8" w:rsidRDefault="002C07E8" w:rsidP="00BC1F8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D710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Відповідальні особи – Ломова З.П., начальник відділу архітектури та містобудівного кадастру, </w:t>
      </w:r>
      <w:proofErr w:type="spellStart"/>
      <w:r w:rsidRPr="003D7108">
        <w:rPr>
          <w:rFonts w:ascii="Times New Roman" w:hAnsi="Times New Roman" w:cs="Times New Roman"/>
          <w:i/>
          <w:sz w:val="28"/>
          <w:szCs w:val="28"/>
          <w:lang w:val="uk-UA"/>
        </w:rPr>
        <w:t>Мелихов</w:t>
      </w:r>
      <w:proofErr w:type="spellEnd"/>
      <w:r w:rsidRPr="003D710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О. І., начальник відділу з питань державного архі</w:t>
      </w:r>
      <w:r w:rsidR="00BC1F8E" w:rsidRPr="003D7108">
        <w:rPr>
          <w:rFonts w:ascii="Times New Roman" w:hAnsi="Times New Roman" w:cs="Times New Roman"/>
          <w:i/>
          <w:sz w:val="28"/>
          <w:szCs w:val="28"/>
          <w:lang w:val="uk-UA"/>
        </w:rPr>
        <w:t>тектурно-будівельного  контролю.</w:t>
      </w:r>
    </w:p>
    <w:p w:rsidR="00B34A43" w:rsidRPr="00B34A43" w:rsidRDefault="00B34A43" w:rsidP="00B34A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4A43">
        <w:rPr>
          <w:rFonts w:ascii="Times New Roman" w:hAnsi="Times New Roman" w:cs="Times New Roman"/>
          <w:sz w:val="28"/>
          <w:szCs w:val="28"/>
          <w:lang w:val="uk-UA"/>
        </w:rPr>
        <w:t>Загальна кількість заходів –2</w:t>
      </w:r>
    </w:p>
    <w:p w:rsidR="00B34A43" w:rsidRPr="007A2E65" w:rsidRDefault="00B34A43" w:rsidP="00B34A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4A43">
        <w:rPr>
          <w:rFonts w:ascii="Times New Roman" w:hAnsi="Times New Roman" w:cs="Times New Roman"/>
          <w:i/>
          <w:sz w:val="28"/>
          <w:szCs w:val="28"/>
          <w:lang w:val="uk-UA"/>
        </w:rPr>
        <w:t>відділу архітектури та містобудівного кадастру –</w:t>
      </w:r>
      <w:r w:rsidRPr="007A2E65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B34A43" w:rsidRPr="00B34A43" w:rsidRDefault="00B34A43" w:rsidP="00B34A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4A43">
        <w:rPr>
          <w:rFonts w:ascii="Times New Roman" w:hAnsi="Times New Roman" w:cs="Times New Roman"/>
          <w:sz w:val="28"/>
          <w:szCs w:val="28"/>
          <w:lang w:val="uk-UA"/>
        </w:rPr>
        <w:t>Виконан</w:t>
      </w:r>
      <w:r w:rsidR="00565E31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Pr="00B34A43">
        <w:rPr>
          <w:rFonts w:ascii="Times New Roman" w:hAnsi="Times New Roman" w:cs="Times New Roman"/>
          <w:sz w:val="28"/>
          <w:szCs w:val="28"/>
          <w:lang w:val="uk-UA"/>
        </w:rPr>
        <w:t>–1</w:t>
      </w:r>
    </w:p>
    <w:p w:rsidR="00B34A43" w:rsidRPr="00B34A43" w:rsidRDefault="00B34A43" w:rsidP="00B34A4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34A43">
        <w:rPr>
          <w:rFonts w:ascii="Times New Roman" w:hAnsi="Times New Roman" w:cs="Times New Roman"/>
          <w:i/>
          <w:sz w:val="28"/>
          <w:szCs w:val="28"/>
          <w:lang w:val="uk-UA"/>
        </w:rPr>
        <w:t>відділ з питань державного архітектурно-будівельного  контролю -</w:t>
      </w:r>
      <w:r w:rsidRPr="00B34A43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B34A43" w:rsidRPr="000467BB" w:rsidRDefault="00B34A43" w:rsidP="00B34A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4A43"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r w:rsidRPr="000467BB">
        <w:rPr>
          <w:rFonts w:ascii="Times New Roman" w:hAnsi="Times New Roman" w:cs="Times New Roman"/>
          <w:sz w:val="28"/>
          <w:szCs w:val="28"/>
          <w:lang w:val="uk-UA"/>
        </w:rPr>
        <w:t>виконан</w:t>
      </w:r>
      <w:r w:rsidR="00565E3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0467BB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046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67B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467BB" w:rsidRPr="000467BB">
        <w:rPr>
          <w:rFonts w:ascii="Times New Roman" w:hAnsi="Times New Roman" w:cs="Times New Roman"/>
          <w:sz w:val="28"/>
          <w:szCs w:val="28"/>
          <w:lang w:val="uk-UA"/>
        </w:rPr>
        <w:t xml:space="preserve"> (службова записка начальника відділу з питань державного архітектурно-будівельного контролю від 12.01.2022 № 03)</w:t>
      </w:r>
    </w:p>
    <w:p w:rsidR="00B34A43" w:rsidRDefault="00B34A43" w:rsidP="00B34A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B34A43" w:rsidRPr="003D7108" w:rsidRDefault="00B34A43" w:rsidP="00BC1F8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9"/>
        <w:gridCol w:w="2976"/>
        <w:gridCol w:w="1418"/>
        <w:gridCol w:w="3119"/>
        <w:gridCol w:w="1842"/>
      </w:tblGrid>
      <w:tr w:rsidR="00841153" w:rsidRPr="00925ABD" w:rsidTr="00565E31">
        <w:trPr>
          <w:trHeight w:val="870"/>
        </w:trPr>
        <w:tc>
          <w:tcPr>
            <w:tcW w:w="539" w:type="dxa"/>
            <w:shd w:val="clear" w:color="auto" w:fill="D9D9D9"/>
          </w:tcPr>
          <w:p w:rsidR="00841153" w:rsidRPr="00CA70F5" w:rsidRDefault="00841153" w:rsidP="00BC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№</w:t>
            </w:r>
          </w:p>
          <w:p w:rsidR="00841153" w:rsidRPr="00CA70F5" w:rsidRDefault="00841153" w:rsidP="00BC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976" w:type="dxa"/>
            <w:shd w:val="clear" w:color="auto" w:fill="D9D9D9"/>
            <w:vAlign w:val="center"/>
          </w:tcPr>
          <w:p w:rsidR="00841153" w:rsidRPr="00CA70F5" w:rsidRDefault="00841153" w:rsidP="00BC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Заходи щодо усунення/</w:t>
            </w:r>
            <w:r w:rsidRPr="00CA70F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br/>
              <w:t>мінімізації корупційного ризику</w:t>
            </w:r>
          </w:p>
        </w:tc>
        <w:tc>
          <w:tcPr>
            <w:tcW w:w="1418" w:type="dxa"/>
            <w:shd w:val="clear" w:color="auto" w:fill="D9D9D9"/>
          </w:tcPr>
          <w:p w:rsidR="00DA4E02" w:rsidRDefault="00DA4E02" w:rsidP="00DA4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Термін виконання за Планом / </w:t>
            </w:r>
          </w:p>
          <w:p w:rsidR="00841153" w:rsidRPr="00CA70F5" w:rsidRDefault="00DA4E02" w:rsidP="00DA4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Стан виконання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841153" w:rsidRPr="00CA70F5" w:rsidRDefault="00841153" w:rsidP="00BC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Результат впровадження</w:t>
            </w:r>
            <w:r w:rsidR="0030385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/пояснення щодо невиконання заходу</w:t>
            </w:r>
          </w:p>
        </w:tc>
        <w:tc>
          <w:tcPr>
            <w:tcW w:w="1842" w:type="dxa"/>
            <w:shd w:val="clear" w:color="auto" w:fill="D9D9D9"/>
          </w:tcPr>
          <w:p w:rsidR="00841153" w:rsidRDefault="00841153" w:rsidP="00BC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:rsidR="00841153" w:rsidRDefault="00841153" w:rsidP="00BC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:rsidR="00841153" w:rsidRDefault="00841153" w:rsidP="00BC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Пропозиції і рекомендації</w:t>
            </w:r>
          </w:p>
        </w:tc>
      </w:tr>
      <w:tr w:rsidR="00841153" w:rsidRPr="00E6415A" w:rsidTr="00565E31">
        <w:trPr>
          <w:trHeight w:val="195"/>
        </w:trPr>
        <w:tc>
          <w:tcPr>
            <w:tcW w:w="539" w:type="dxa"/>
          </w:tcPr>
          <w:p w:rsidR="00841153" w:rsidRPr="00CA70F5" w:rsidRDefault="0077151C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uk-UA"/>
              </w:rPr>
              <w:t>1</w:t>
            </w:r>
            <w:r w:rsidR="00841153" w:rsidRPr="00CA70F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2976" w:type="dxa"/>
          </w:tcPr>
          <w:p w:rsidR="00841153" w:rsidRPr="00CA70F5" w:rsidRDefault="00841153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uk-UA"/>
              </w:rPr>
              <w:t>Внести на розгляд міської ради цільову програму  з розвитку містобудівного кадастру</w:t>
            </w:r>
          </w:p>
        </w:tc>
        <w:tc>
          <w:tcPr>
            <w:tcW w:w="1418" w:type="dxa"/>
          </w:tcPr>
          <w:p w:rsidR="00DA4E02" w:rsidRPr="00E66597" w:rsidRDefault="00E66597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E6659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ІІ квартал </w:t>
            </w:r>
            <w:r w:rsidRPr="00E66597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 xml:space="preserve">2021 </w:t>
            </w:r>
            <w:r w:rsidRPr="00E66597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року /</w:t>
            </w:r>
          </w:p>
          <w:p w:rsidR="00841153" w:rsidRPr="00CA70F5" w:rsidRDefault="00CC23DC" w:rsidP="00565E3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E66597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В</w:t>
            </w:r>
            <w:r w:rsidR="00841153" w:rsidRPr="00E66597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иконано</w:t>
            </w:r>
            <w:r w:rsidR="00E66597" w:rsidRPr="00E66597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119" w:type="dxa"/>
          </w:tcPr>
          <w:p w:rsidR="00841153" w:rsidRDefault="00F033EE" w:rsidP="00F033E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Р</w:t>
            </w:r>
            <w:proofErr w:type="spellStart"/>
            <w:r w:rsidRPr="00852DF6">
              <w:rPr>
                <w:rFonts w:ascii="Times New Roman" w:hAnsi="Times New Roman" w:cs="Times New Roman"/>
                <w:iCs/>
                <w:sz w:val="20"/>
                <w:szCs w:val="20"/>
              </w:rPr>
              <w:t>озроблена</w:t>
            </w:r>
            <w:proofErr w:type="spellEnd"/>
            <w:r w:rsidRPr="00852DF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та </w:t>
            </w:r>
            <w:proofErr w:type="spellStart"/>
            <w:r w:rsidRPr="00852DF6">
              <w:rPr>
                <w:rFonts w:ascii="Times New Roman" w:hAnsi="Times New Roman" w:cs="Times New Roman"/>
                <w:iCs/>
                <w:sz w:val="20"/>
                <w:szCs w:val="20"/>
              </w:rPr>
              <w:t>затверджена</w:t>
            </w:r>
            <w:proofErr w:type="spellEnd"/>
            <w:r w:rsidRPr="00852DF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852DF6">
              <w:rPr>
                <w:rFonts w:ascii="Times New Roman" w:hAnsi="Times New Roman" w:cs="Times New Roman"/>
                <w:iCs/>
                <w:sz w:val="20"/>
                <w:szCs w:val="20"/>
              </w:rPr>
              <w:t>рішенням</w:t>
            </w:r>
            <w:proofErr w:type="spellEnd"/>
            <w:r w:rsidRPr="00852DF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852DF6">
              <w:rPr>
                <w:rFonts w:ascii="Times New Roman" w:hAnsi="Times New Roman" w:cs="Times New Roman"/>
                <w:iCs/>
                <w:sz w:val="20"/>
                <w:szCs w:val="20"/>
              </w:rPr>
              <w:t>Нікопольської</w:t>
            </w:r>
            <w:proofErr w:type="spellEnd"/>
            <w:r w:rsidRPr="00852DF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852DF6">
              <w:rPr>
                <w:rFonts w:ascii="Times New Roman" w:hAnsi="Times New Roman" w:cs="Times New Roman"/>
                <w:iCs/>
                <w:sz w:val="20"/>
                <w:szCs w:val="20"/>
              </w:rPr>
              <w:t>міської</w:t>
            </w:r>
            <w:proofErr w:type="spellEnd"/>
            <w:r w:rsidRPr="00852DF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ради </w:t>
            </w:r>
            <w:proofErr w:type="spellStart"/>
            <w:r w:rsidRPr="00852DF6">
              <w:rPr>
                <w:rFonts w:ascii="Times New Roman" w:hAnsi="Times New Roman" w:cs="Times New Roman"/>
                <w:iCs/>
                <w:sz w:val="20"/>
                <w:szCs w:val="20"/>
              </w:rPr>
              <w:t>від</w:t>
            </w:r>
            <w:proofErr w:type="spellEnd"/>
            <w:r w:rsidRPr="00852DF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30.04.2021 №65-7/</w:t>
            </w:r>
            <w:r w:rsidRPr="00852DF6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VIII</w:t>
            </w:r>
            <w:r w:rsidRPr="00852DF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«</w:t>
            </w:r>
            <w:proofErr w:type="spellStart"/>
            <w:r w:rsidRPr="00852DF6">
              <w:rPr>
                <w:rFonts w:ascii="Times New Roman" w:hAnsi="Times New Roman" w:cs="Times New Roman"/>
                <w:iCs/>
                <w:sz w:val="20"/>
                <w:szCs w:val="20"/>
              </w:rPr>
              <w:t>Міська</w:t>
            </w:r>
            <w:proofErr w:type="spellEnd"/>
            <w:r w:rsidRPr="00852DF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852DF6">
              <w:rPr>
                <w:rFonts w:ascii="Times New Roman" w:hAnsi="Times New Roman" w:cs="Times New Roman"/>
                <w:iCs/>
                <w:sz w:val="20"/>
                <w:szCs w:val="20"/>
              </w:rPr>
              <w:t>програма</w:t>
            </w:r>
            <w:proofErr w:type="spellEnd"/>
            <w:r w:rsidRPr="00852DF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852DF6">
              <w:rPr>
                <w:rFonts w:ascii="Times New Roman" w:hAnsi="Times New Roman" w:cs="Times New Roman"/>
                <w:iCs/>
                <w:sz w:val="20"/>
                <w:szCs w:val="20"/>
              </w:rPr>
              <w:t>розвитку</w:t>
            </w:r>
            <w:proofErr w:type="spellEnd"/>
            <w:r w:rsidRPr="00852DF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852DF6">
              <w:rPr>
                <w:rFonts w:ascii="Times New Roman" w:hAnsi="Times New Roman" w:cs="Times New Roman"/>
                <w:iCs/>
                <w:sz w:val="20"/>
                <w:szCs w:val="20"/>
              </w:rPr>
              <w:t>містобудівного</w:t>
            </w:r>
            <w:proofErr w:type="spellEnd"/>
            <w:r w:rsidRPr="00852DF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кадастру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                </w:t>
            </w:r>
            <w:r w:rsidRPr="00852DF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м. </w:t>
            </w:r>
            <w:proofErr w:type="spellStart"/>
            <w:r w:rsidRPr="00852DF6">
              <w:rPr>
                <w:rFonts w:ascii="Times New Roman" w:hAnsi="Times New Roman" w:cs="Times New Roman"/>
                <w:iCs/>
                <w:sz w:val="20"/>
                <w:szCs w:val="20"/>
              </w:rPr>
              <w:t>Нікополя</w:t>
            </w:r>
            <w:proofErr w:type="spellEnd"/>
            <w:r w:rsidRPr="00852DF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на 2021-2025 роки» </w:t>
            </w:r>
          </w:p>
          <w:p w:rsidR="008B2A40" w:rsidRPr="008B2A40" w:rsidRDefault="008B2A40" w:rsidP="00F033E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3D7108" w:rsidRDefault="00CC23DC" w:rsidP="00EA0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иключ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ити,</w:t>
            </w:r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BC1F8E" w:rsidRPr="00E6415A" w:rsidRDefault="00CC23DC" w:rsidP="00EA0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 виконан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ий</w:t>
            </w:r>
            <w:r w:rsidRPr="00E641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:rsidR="00E6415A" w:rsidRPr="00E6415A" w:rsidRDefault="00E6415A" w:rsidP="00EA0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E6415A" w:rsidRPr="00E6415A" w:rsidRDefault="00E6415A" w:rsidP="00EA0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E6415A" w:rsidRPr="00E6415A" w:rsidRDefault="00E6415A" w:rsidP="00EA0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841153" w:rsidRPr="00E6415A" w:rsidRDefault="00841153" w:rsidP="00EA06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36C0A" w:themeColor="accent6" w:themeShade="BF"/>
                <w:sz w:val="18"/>
                <w:szCs w:val="18"/>
                <w:lang w:val="uk-UA"/>
              </w:rPr>
            </w:pPr>
          </w:p>
        </w:tc>
      </w:tr>
      <w:tr w:rsidR="00841153" w:rsidRPr="00B921C9" w:rsidTr="00565E31">
        <w:trPr>
          <w:trHeight w:val="195"/>
        </w:trPr>
        <w:tc>
          <w:tcPr>
            <w:tcW w:w="539" w:type="dxa"/>
          </w:tcPr>
          <w:p w:rsidR="00841153" w:rsidRPr="00CA70F5" w:rsidRDefault="0077151C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2</w:t>
            </w:r>
            <w:r w:rsidR="00841153" w:rsidRPr="00CA70F5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.</w:t>
            </w:r>
          </w:p>
        </w:tc>
        <w:tc>
          <w:tcPr>
            <w:tcW w:w="2976" w:type="dxa"/>
          </w:tcPr>
          <w:p w:rsidR="00841153" w:rsidRPr="00CA70F5" w:rsidRDefault="00841153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Розробити </w:t>
            </w:r>
            <w:proofErr w:type="spellStart"/>
            <w:r w:rsidRPr="00CA70F5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проєкт</w:t>
            </w:r>
            <w:proofErr w:type="spellEnd"/>
            <w:r w:rsidRPr="00CA70F5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 рішення міської ради про внесення змін до рішення про структуру та штатну чисельність</w:t>
            </w:r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CA70F5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міської архітектурно-будівельної інспекції</w:t>
            </w:r>
          </w:p>
        </w:tc>
        <w:tc>
          <w:tcPr>
            <w:tcW w:w="1418" w:type="dxa"/>
          </w:tcPr>
          <w:p w:rsidR="00E66597" w:rsidRPr="00E66597" w:rsidRDefault="00E66597" w:rsidP="00E6659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E66597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ІV квартал / 2021 року</w:t>
            </w:r>
          </w:p>
          <w:p w:rsidR="00841153" w:rsidRPr="00E66597" w:rsidRDefault="00841153" w:rsidP="00E6659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E66597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Не виконано</w:t>
            </w:r>
          </w:p>
          <w:p w:rsidR="00841153" w:rsidRPr="00CA70F5" w:rsidRDefault="00841153" w:rsidP="00BC1F8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</w:tcPr>
          <w:p w:rsidR="009E20D3" w:rsidRPr="009E20D3" w:rsidRDefault="009E20D3" w:rsidP="009E20D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20D3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З березня 2020 розпочалось фундаментальне реформування організації державного архітектурно-будівельного контролю в країні. Комітетами парламенту 30.12.2021 </w:t>
            </w:r>
            <w:proofErr w:type="spellStart"/>
            <w:r w:rsidRPr="009E20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підготовлен</w:t>
            </w:r>
            <w:proofErr w:type="spellEnd"/>
            <w:r w:rsidRPr="009E20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о</w:t>
            </w:r>
            <w:r w:rsidRPr="009E20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до </w:t>
            </w:r>
            <w:r w:rsidRPr="009E20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розгляду у </w:t>
            </w:r>
            <w:r w:rsidRPr="009E20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другому </w:t>
            </w:r>
            <w:proofErr w:type="spellStart"/>
            <w:r w:rsidRPr="009E20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читанні</w:t>
            </w:r>
            <w:proofErr w:type="spellEnd"/>
            <w:r w:rsidRPr="009E20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9E20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на пленарному засіданні </w:t>
            </w:r>
            <w:r w:rsidRPr="009E20D3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Верховної Ради України </w:t>
            </w:r>
            <w:r w:rsidRPr="009E20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проект Закону </w:t>
            </w:r>
            <w:r w:rsidR="00E665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«</w:t>
            </w:r>
            <w:r w:rsidRPr="009E20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Про </w:t>
            </w:r>
            <w:proofErr w:type="spellStart"/>
            <w:r w:rsidRPr="009E20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внесення</w:t>
            </w:r>
            <w:proofErr w:type="spellEnd"/>
            <w:r w:rsidRPr="009E20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E20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змін</w:t>
            </w:r>
            <w:proofErr w:type="spellEnd"/>
            <w:r w:rsidRPr="009E20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до </w:t>
            </w:r>
            <w:proofErr w:type="spellStart"/>
            <w:r w:rsidRPr="009E20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деяких</w:t>
            </w:r>
            <w:proofErr w:type="spellEnd"/>
            <w:r w:rsidRPr="009E20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E20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законодавчих</w:t>
            </w:r>
            <w:proofErr w:type="spellEnd"/>
            <w:r w:rsidRPr="009E20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E20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актів</w:t>
            </w:r>
            <w:proofErr w:type="spellEnd"/>
            <w:r w:rsidRPr="009E20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E20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України</w:t>
            </w:r>
            <w:proofErr w:type="spellEnd"/>
            <w:r w:rsidRPr="009E20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E20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щодо</w:t>
            </w:r>
            <w:proofErr w:type="spellEnd"/>
            <w:r w:rsidRPr="009E20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E20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реформування</w:t>
            </w:r>
            <w:proofErr w:type="spellEnd"/>
            <w:r w:rsidRPr="009E20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E20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сфери</w:t>
            </w:r>
            <w:proofErr w:type="spellEnd"/>
            <w:r w:rsidRPr="009E20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E20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містобудівної</w:t>
            </w:r>
            <w:proofErr w:type="spellEnd"/>
            <w:r w:rsidRPr="009E20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E20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діяльності</w:t>
            </w:r>
            <w:proofErr w:type="spellEnd"/>
            <w:r w:rsidR="00E6659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»</w:t>
            </w:r>
            <w:r w:rsidRPr="009E20D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№</w:t>
            </w:r>
            <w:r w:rsidRPr="009E20D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hyperlink r:id="rId6" w:history="1">
              <w:r w:rsidRPr="009E20D3">
                <w:rPr>
                  <w:rStyle w:val="markfindtext"/>
                  <w:rFonts w:ascii="Times New Roman" w:hAnsi="Times New Roman" w:cs="Times New Roman"/>
                  <w:sz w:val="20"/>
                  <w:szCs w:val="20"/>
                  <w:bdr w:val="none" w:sz="0" w:space="0" w:color="auto" w:frame="1"/>
                </w:rPr>
                <w:t>5655</w:t>
              </w:r>
            </w:hyperlink>
            <w:r w:rsidRPr="009E20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яким передбачено передачу частини повноважень органів </w:t>
            </w:r>
            <w:proofErr w:type="spellStart"/>
            <w:r w:rsidRPr="009E20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держархбудконтролю</w:t>
            </w:r>
            <w:proofErr w:type="spellEnd"/>
            <w:r w:rsidRPr="009E20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іншим органам та особам, у зв’язку з чим зменшиться навантаження на посадових осіб відділу.</w:t>
            </w:r>
          </w:p>
          <w:p w:rsidR="009E20D3" w:rsidRPr="00E01B6A" w:rsidRDefault="009E20D3" w:rsidP="009E20D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9E20D3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Разом з тим, на розгляді ВРУ знаходяться також проекти законодавчих актів (№ 3336 від </w:t>
            </w:r>
            <w:r w:rsidRPr="009E20D3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lastRenderedPageBreak/>
              <w:t>14.04.2020, № 3875 від 16.07.2020), що містять фундаментальні відмінності у питаннях визначення кола повноважень місцевих  органів ДАБК (як щодо здійснення контрольних заходів, так і щодо реєстрації дозвільних документів у сфері містобудування), їх структури, необхідності сертифікації працівників тощо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.</w:t>
            </w:r>
          </w:p>
        </w:tc>
        <w:tc>
          <w:tcPr>
            <w:tcW w:w="1842" w:type="dxa"/>
          </w:tcPr>
          <w:p w:rsidR="003D7108" w:rsidRPr="00E66597" w:rsidRDefault="00841153" w:rsidP="00EA060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665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П</w:t>
            </w:r>
            <w:r w:rsidR="00E6415A" w:rsidRPr="00E665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еренести</w:t>
            </w:r>
            <w:r w:rsidRPr="00E665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E6415A" w:rsidRPr="00E665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термін</w:t>
            </w:r>
            <w:r w:rsidRPr="00E665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виконання </w:t>
            </w:r>
            <w:r w:rsidR="00E6415A" w:rsidRPr="00E665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E665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І</w:t>
            </w:r>
            <w:r w:rsidRPr="00E665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E665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квартал </w:t>
            </w:r>
          </w:p>
          <w:p w:rsidR="00841153" w:rsidRPr="00E66597" w:rsidRDefault="00841153" w:rsidP="00EA060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665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 w:rsidR="009E20D3" w:rsidRPr="00E665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E665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</w:t>
            </w:r>
          </w:p>
          <w:p w:rsidR="00E66597" w:rsidRDefault="00E66597" w:rsidP="00EA060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E20D3" w:rsidRPr="00E66597" w:rsidRDefault="009E20D3" w:rsidP="00EA060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665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(Підстава:</w:t>
            </w:r>
          </w:p>
          <w:p w:rsidR="009E20D3" w:rsidRPr="003D7108" w:rsidRDefault="003D7108" w:rsidP="00EA060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665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</w:t>
            </w:r>
            <w:r w:rsidR="009E20D3" w:rsidRPr="00E665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лужбова записка </w:t>
            </w:r>
            <w:r w:rsidRPr="00E665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начальника</w:t>
            </w:r>
            <w:r w:rsidRPr="003D71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відділу з питань державного архітектурно-будівельного контролю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від </w:t>
            </w:r>
            <w:r w:rsidRPr="003D71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12.01.2022  №  03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  <w:p w:rsidR="00841153" w:rsidRPr="008162A9" w:rsidRDefault="00841153" w:rsidP="00EA060B">
            <w:pPr>
              <w:pStyle w:val="a3"/>
              <w:spacing w:after="0" w:line="240" w:lineRule="auto"/>
              <w:ind w:left="9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</w:tbl>
    <w:p w:rsidR="00D279EC" w:rsidRDefault="00D279EC" w:rsidP="00BC1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6A19" w:rsidRPr="003D7108" w:rsidRDefault="00FB6A19" w:rsidP="00BC1F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7108">
        <w:rPr>
          <w:rFonts w:ascii="Times New Roman" w:hAnsi="Times New Roman" w:cs="Times New Roman"/>
          <w:b/>
          <w:sz w:val="28"/>
          <w:szCs w:val="28"/>
          <w:lang w:val="uk-UA"/>
        </w:rPr>
        <w:t>Земельні відносини</w:t>
      </w:r>
    </w:p>
    <w:p w:rsidR="00A978FD" w:rsidRPr="00A978FD" w:rsidRDefault="00FB6A19" w:rsidP="00A978F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D7108">
        <w:rPr>
          <w:rFonts w:ascii="Times New Roman" w:hAnsi="Times New Roman" w:cs="Times New Roman"/>
          <w:i/>
          <w:sz w:val="28"/>
          <w:szCs w:val="28"/>
          <w:lang w:val="uk-UA"/>
        </w:rPr>
        <w:t>Відповідальн</w:t>
      </w:r>
      <w:r w:rsidR="00A978FD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3D710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особ</w:t>
      </w:r>
      <w:r w:rsidR="00A978FD"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Pr="003D710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</w:t>
      </w:r>
      <w:proofErr w:type="spellStart"/>
      <w:r w:rsidRPr="003D7108">
        <w:rPr>
          <w:rFonts w:ascii="Times New Roman" w:hAnsi="Times New Roman" w:cs="Times New Roman"/>
          <w:i/>
          <w:sz w:val="28"/>
          <w:szCs w:val="28"/>
          <w:lang w:val="uk-UA"/>
        </w:rPr>
        <w:t>Абросімова</w:t>
      </w:r>
      <w:proofErr w:type="spellEnd"/>
      <w:r w:rsidRPr="003D710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О. М., начальник відділу земельних ресурсів</w:t>
      </w:r>
      <w:r w:rsidR="00A978FD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="00A978FD">
        <w:rPr>
          <w:rFonts w:ascii="Times New Roman" w:hAnsi="Times New Roman" w:cs="Times New Roman"/>
          <w:i/>
          <w:sz w:val="28"/>
          <w:szCs w:val="28"/>
          <w:lang w:val="uk-UA"/>
        </w:rPr>
        <w:t>Бармакова</w:t>
      </w:r>
      <w:proofErr w:type="spellEnd"/>
      <w:r w:rsidR="00A978F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Н.М., н</w:t>
      </w:r>
      <w:r w:rsidR="00A978FD" w:rsidRPr="00A978FD">
        <w:rPr>
          <w:rFonts w:ascii="Times New Roman" w:hAnsi="Times New Roman" w:cs="Times New Roman"/>
          <w:i/>
          <w:sz w:val="28"/>
          <w:szCs w:val="28"/>
          <w:lang w:val="uk-UA"/>
        </w:rPr>
        <w:t>ачальник архівного відділу</w:t>
      </w:r>
    </w:p>
    <w:p w:rsidR="0010503A" w:rsidRPr="0010503A" w:rsidRDefault="0010503A" w:rsidP="001050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7725">
        <w:rPr>
          <w:rFonts w:ascii="Times New Roman" w:hAnsi="Times New Roman" w:cs="Times New Roman"/>
          <w:sz w:val="28"/>
          <w:szCs w:val="28"/>
          <w:lang w:val="uk-UA"/>
        </w:rPr>
        <w:t xml:space="preserve">Загальна кількість </w:t>
      </w:r>
      <w:r w:rsidRPr="0010503A">
        <w:rPr>
          <w:rFonts w:ascii="Times New Roman" w:hAnsi="Times New Roman" w:cs="Times New Roman"/>
          <w:sz w:val="28"/>
          <w:szCs w:val="28"/>
          <w:lang w:val="uk-UA"/>
        </w:rPr>
        <w:t>заходів – 3</w:t>
      </w:r>
    </w:p>
    <w:p w:rsidR="0010503A" w:rsidRPr="0010503A" w:rsidRDefault="0010503A" w:rsidP="001050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503A">
        <w:rPr>
          <w:rFonts w:ascii="Times New Roman" w:hAnsi="Times New Roman" w:cs="Times New Roman"/>
          <w:i/>
          <w:sz w:val="28"/>
          <w:szCs w:val="28"/>
          <w:lang w:val="uk-UA"/>
        </w:rPr>
        <w:t>відділу земельних ресурсів</w:t>
      </w:r>
      <w:r w:rsidRPr="0010503A">
        <w:rPr>
          <w:rFonts w:ascii="Times New Roman" w:hAnsi="Times New Roman" w:cs="Times New Roman"/>
          <w:sz w:val="28"/>
          <w:szCs w:val="28"/>
          <w:lang w:val="uk-UA"/>
        </w:rPr>
        <w:t xml:space="preserve"> – 2</w:t>
      </w:r>
    </w:p>
    <w:p w:rsidR="0010503A" w:rsidRPr="0010503A" w:rsidRDefault="0010503A" w:rsidP="001050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503A">
        <w:rPr>
          <w:rFonts w:ascii="Times New Roman" w:hAnsi="Times New Roman" w:cs="Times New Roman"/>
          <w:sz w:val="28"/>
          <w:szCs w:val="28"/>
          <w:lang w:val="uk-UA"/>
        </w:rPr>
        <w:t>Викону</w:t>
      </w:r>
      <w:r w:rsidR="00FD355D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10503A">
        <w:rPr>
          <w:rFonts w:ascii="Times New Roman" w:hAnsi="Times New Roman" w:cs="Times New Roman"/>
          <w:sz w:val="28"/>
          <w:szCs w:val="28"/>
          <w:lang w:val="uk-UA"/>
        </w:rPr>
        <w:t xml:space="preserve">ться – 1   </w:t>
      </w:r>
    </w:p>
    <w:p w:rsidR="0010503A" w:rsidRPr="00E01B6A" w:rsidRDefault="0010503A" w:rsidP="001050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503A">
        <w:rPr>
          <w:rFonts w:ascii="Times New Roman" w:hAnsi="Times New Roman" w:cs="Times New Roman"/>
          <w:sz w:val="28"/>
          <w:szCs w:val="28"/>
          <w:lang w:val="uk-UA"/>
        </w:rPr>
        <w:t>Не виконан</w:t>
      </w:r>
      <w:r w:rsidR="00565E3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10503A">
        <w:rPr>
          <w:rFonts w:ascii="Times New Roman" w:hAnsi="Times New Roman" w:cs="Times New Roman"/>
          <w:sz w:val="28"/>
          <w:szCs w:val="28"/>
          <w:lang w:val="uk-UA"/>
        </w:rPr>
        <w:t xml:space="preserve"> – 1</w:t>
      </w:r>
      <w:r w:rsidR="00046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1B6A" w:rsidRPr="00E01B6A">
        <w:rPr>
          <w:rFonts w:ascii="Times New Roman" w:eastAsia="Calibri" w:hAnsi="Times New Roman" w:cs="Times New Roman"/>
          <w:sz w:val="28"/>
          <w:szCs w:val="28"/>
          <w:lang w:val="uk-UA"/>
        </w:rPr>
        <w:t>(службова записка начальника управління комунального майна від 22.12.2021 №1051/21)</w:t>
      </w:r>
    </w:p>
    <w:p w:rsidR="0010503A" w:rsidRPr="0010503A" w:rsidRDefault="00A60F1B" w:rsidP="001050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="0010503A" w:rsidRPr="0010503A">
        <w:rPr>
          <w:rFonts w:ascii="Times New Roman" w:hAnsi="Times New Roman" w:cs="Times New Roman"/>
          <w:i/>
          <w:sz w:val="28"/>
          <w:szCs w:val="28"/>
          <w:lang w:val="uk-UA"/>
        </w:rPr>
        <w:t>рхівного відділу</w:t>
      </w:r>
      <w:r w:rsidR="0010503A" w:rsidRPr="0010503A">
        <w:rPr>
          <w:rFonts w:ascii="Times New Roman" w:hAnsi="Times New Roman" w:cs="Times New Roman"/>
          <w:sz w:val="28"/>
          <w:szCs w:val="28"/>
          <w:lang w:val="uk-UA"/>
        </w:rPr>
        <w:t xml:space="preserve"> –1</w:t>
      </w:r>
    </w:p>
    <w:p w:rsidR="00A04404" w:rsidRDefault="0010503A" w:rsidP="00BC1F8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0503A">
        <w:rPr>
          <w:rFonts w:ascii="Times New Roman" w:hAnsi="Times New Roman" w:cs="Times New Roman"/>
          <w:sz w:val="28"/>
          <w:szCs w:val="28"/>
          <w:lang w:val="uk-UA"/>
        </w:rPr>
        <w:t>Викону</w:t>
      </w:r>
      <w:r w:rsidR="00FD355D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10503A">
        <w:rPr>
          <w:rFonts w:ascii="Times New Roman" w:hAnsi="Times New Roman" w:cs="Times New Roman"/>
          <w:sz w:val="28"/>
          <w:szCs w:val="28"/>
          <w:lang w:val="uk-UA"/>
        </w:rPr>
        <w:t>ться – 1</w:t>
      </w: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9"/>
        <w:gridCol w:w="2948"/>
        <w:gridCol w:w="1418"/>
        <w:gridCol w:w="2863"/>
        <w:gridCol w:w="1729"/>
      </w:tblGrid>
      <w:tr w:rsidR="00F8489F" w:rsidRPr="001B128A" w:rsidTr="00F8489F">
        <w:trPr>
          <w:trHeight w:val="870"/>
        </w:trPr>
        <w:tc>
          <w:tcPr>
            <w:tcW w:w="539" w:type="dxa"/>
            <w:shd w:val="clear" w:color="auto" w:fill="D9D9D9"/>
          </w:tcPr>
          <w:p w:rsidR="00F8489F" w:rsidRPr="001B128A" w:rsidRDefault="00F8489F" w:rsidP="00BC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128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948" w:type="dxa"/>
            <w:shd w:val="clear" w:color="auto" w:fill="D9D9D9"/>
            <w:vAlign w:val="center"/>
          </w:tcPr>
          <w:p w:rsidR="00F8489F" w:rsidRPr="00CA70F5" w:rsidRDefault="00F8489F" w:rsidP="00BC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Заходи щодо усунення/</w:t>
            </w:r>
            <w:r w:rsidRPr="00CA70F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br/>
              <w:t>мінімізації корупційного ризику</w:t>
            </w:r>
          </w:p>
        </w:tc>
        <w:tc>
          <w:tcPr>
            <w:tcW w:w="1418" w:type="dxa"/>
            <w:shd w:val="clear" w:color="auto" w:fill="D9D9D9"/>
          </w:tcPr>
          <w:p w:rsidR="00A60F1B" w:rsidRDefault="00A60F1B" w:rsidP="00A6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Термін виконання за Планом / </w:t>
            </w:r>
          </w:p>
          <w:p w:rsidR="00F8489F" w:rsidRPr="00CA70F5" w:rsidRDefault="00A60F1B" w:rsidP="00A6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Стан виконання</w:t>
            </w:r>
          </w:p>
        </w:tc>
        <w:tc>
          <w:tcPr>
            <w:tcW w:w="2863" w:type="dxa"/>
            <w:shd w:val="clear" w:color="auto" w:fill="D9D9D9"/>
            <w:vAlign w:val="center"/>
          </w:tcPr>
          <w:p w:rsidR="00F8489F" w:rsidRPr="00CA70F5" w:rsidRDefault="0030385C" w:rsidP="00BC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Результат впровадження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/пояснення щодо невиконання заходу</w:t>
            </w:r>
          </w:p>
        </w:tc>
        <w:tc>
          <w:tcPr>
            <w:tcW w:w="1729" w:type="dxa"/>
            <w:shd w:val="clear" w:color="auto" w:fill="D9D9D9"/>
          </w:tcPr>
          <w:p w:rsidR="00F8489F" w:rsidRPr="00CA70F5" w:rsidRDefault="00F8489F" w:rsidP="00BC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F8489F" w:rsidRPr="00CA70F5" w:rsidRDefault="00F8489F" w:rsidP="00BC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Пропозиції і рекомендації</w:t>
            </w:r>
          </w:p>
        </w:tc>
      </w:tr>
      <w:tr w:rsidR="00F8489F" w:rsidRPr="001B128A" w:rsidTr="00004D39">
        <w:trPr>
          <w:trHeight w:val="2541"/>
        </w:trPr>
        <w:tc>
          <w:tcPr>
            <w:tcW w:w="539" w:type="dxa"/>
          </w:tcPr>
          <w:p w:rsidR="00F8489F" w:rsidRPr="001B128A" w:rsidRDefault="00143C71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F8489F" w:rsidRPr="001B12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948" w:type="dxa"/>
          </w:tcPr>
          <w:p w:rsidR="00F8489F" w:rsidRPr="00CA70F5" w:rsidRDefault="00F8489F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Провести інвентаризацію земель відповідно до затвердженої цільової програми «Програма розвитку земельних відносин і охорони земель у  місті Нікополь на 2019–2023 рр.». За результатами інвентаризації сформувати земельні ділянки та внести інформацію до відповідного реєстру</w:t>
            </w:r>
          </w:p>
        </w:tc>
        <w:tc>
          <w:tcPr>
            <w:tcW w:w="1418" w:type="dxa"/>
          </w:tcPr>
          <w:p w:rsidR="00F8489F" w:rsidRPr="00CA70F5" w:rsidRDefault="0010503A" w:rsidP="0023433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ІІ півріччя 2022 року /</w:t>
            </w:r>
            <w:r w:rsidRPr="00CA70F5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 Виконується</w:t>
            </w:r>
          </w:p>
          <w:p w:rsidR="00F8489F" w:rsidRPr="00CA70F5" w:rsidRDefault="00F8489F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63" w:type="dxa"/>
          </w:tcPr>
          <w:p w:rsidR="007141D4" w:rsidRPr="007141D4" w:rsidRDefault="007141D4" w:rsidP="007141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41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Інвентаризація земель проводиться постійно  відповідно до затвердженої цільової програми «Програма розвитку земельних відносин охорони земель міста Нікополь на 2019-2023 рр.». За результатами інвентаризації формуються земельні ділянки, вноситься інформація до реєстру. Рішенням 08.04.2019 №21-47/</w:t>
            </w:r>
            <w:r w:rsidRPr="00714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7141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(зі змінами від 29.10.2021 №92-13/</w:t>
            </w:r>
            <w:r w:rsidRPr="00714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7141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І) надано дозвіл Виконавчому комітету Нікопольської міської ради на розробку технічних документацій із землеустрою щодо інвентаризації земельних ділянок у </w:t>
            </w:r>
            <w:proofErr w:type="spellStart"/>
            <w:r w:rsidRPr="007141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м.Нікополі</w:t>
            </w:r>
            <w:proofErr w:type="spellEnd"/>
            <w:r w:rsidRPr="007141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7141D4" w:rsidRPr="007141D4" w:rsidRDefault="007141D4" w:rsidP="007141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41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Також, рішенням від 26.02.2021 №60-5/</w:t>
            </w:r>
            <w:r w:rsidRPr="00714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  <w:r w:rsidRPr="007141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Виконавчому комітету Нікопольської міської ради затверджено проект землеустрою земельної ділянки площею 2,3993 га по </w:t>
            </w:r>
            <w:proofErr w:type="spellStart"/>
            <w:r w:rsidRPr="007141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вул.Героїв</w:t>
            </w:r>
            <w:proofErr w:type="spellEnd"/>
            <w:r w:rsidRPr="007141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Чорнобиля, 106. За результатами проведеної інвентаризації 10.01.2022 р. продано право оренди ТОВ </w:t>
            </w:r>
            <w:r w:rsidRPr="007141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«НІКОПРОГРЕСБУД», орендна плата в рік складає 404 545,50 грн. </w:t>
            </w:r>
            <w:proofErr w:type="spellStart"/>
            <w:r w:rsidRPr="007141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Проінвентаризовано</w:t>
            </w:r>
            <w:proofErr w:type="spellEnd"/>
            <w:r w:rsidRPr="007141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земельну ділянку площею 0,0407 га по </w:t>
            </w:r>
            <w:proofErr w:type="spellStart"/>
            <w:r w:rsidRPr="007141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вул.Станіславського</w:t>
            </w:r>
            <w:proofErr w:type="spellEnd"/>
            <w:r w:rsidRPr="007141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1/2 (рішення від 26.02.2021 №61-5/</w:t>
            </w:r>
            <w:r w:rsidRPr="00714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  <w:r w:rsidRPr="007141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). Також, ДП «Центр державного земельного кадастру» розроблені проекти землеустрою та подані на затвердження до Нікопольської міської ради для подальшого продажу права оренди на наступні земельні ділянки:</w:t>
            </w:r>
          </w:p>
          <w:p w:rsidR="007141D4" w:rsidRPr="007141D4" w:rsidRDefault="007141D4" w:rsidP="007141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41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вул.Добролюбова,17/3,0,</w:t>
            </w:r>
          </w:p>
          <w:p w:rsidR="007141D4" w:rsidRPr="007141D4" w:rsidRDefault="007141D4" w:rsidP="007141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41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вул.Першотравнева,9/2, 0,08 га</w:t>
            </w:r>
          </w:p>
          <w:p w:rsidR="007141D4" w:rsidRPr="007141D4" w:rsidRDefault="007141D4" w:rsidP="007141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41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proofErr w:type="spellStart"/>
            <w:r w:rsidRPr="007141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вул.Героїв</w:t>
            </w:r>
            <w:proofErr w:type="spellEnd"/>
            <w:r w:rsidRPr="007141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Чорнобиля,100,0,04га</w:t>
            </w:r>
          </w:p>
          <w:p w:rsidR="007141D4" w:rsidRPr="007141D4" w:rsidRDefault="007141D4" w:rsidP="007141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41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proofErr w:type="spellStart"/>
            <w:r w:rsidRPr="007141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вул.Героїв</w:t>
            </w:r>
            <w:proofErr w:type="spellEnd"/>
            <w:r w:rsidRPr="007141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Чорнобиля,102,0,02га</w:t>
            </w:r>
          </w:p>
          <w:p w:rsidR="00F8489F" w:rsidRPr="00BC1F8E" w:rsidRDefault="007141D4" w:rsidP="007141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41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proofErr w:type="spellStart"/>
            <w:r w:rsidRPr="007141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вул.Піддубного</w:t>
            </w:r>
            <w:proofErr w:type="spellEnd"/>
            <w:r w:rsidRPr="007141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2, 0,15 га</w:t>
            </w:r>
          </w:p>
        </w:tc>
        <w:tc>
          <w:tcPr>
            <w:tcW w:w="1729" w:type="dxa"/>
            <w:vAlign w:val="center"/>
          </w:tcPr>
          <w:p w:rsidR="00004D39" w:rsidRDefault="00004D39" w:rsidP="00EA0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Продовжити виконання.</w:t>
            </w:r>
          </w:p>
          <w:p w:rsidR="0010503A" w:rsidRDefault="0010503A" w:rsidP="00EA0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04D39" w:rsidRDefault="008B2A40" w:rsidP="00EA0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Термін</w:t>
            </w:r>
            <w:r w:rsidR="00004D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виконання: </w:t>
            </w:r>
          </w:p>
          <w:p w:rsidR="00004D39" w:rsidRDefault="00F8489F" w:rsidP="00EA0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ІІ півріччя </w:t>
            </w:r>
          </w:p>
          <w:p w:rsidR="00F8489F" w:rsidRDefault="00F8489F" w:rsidP="00EA0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 року</w:t>
            </w:r>
          </w:p>
          <w:p w:rsidR="00BC1F8E" w:rsidRPr="00CA70F5" w:rsidRDefault="00BC1F8E" w:rsidP="00EA0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8489F" w:rsidRPr="00CA70F5" w:rsidRDefault="00F8489F" w:rsidP="00EA0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8489F" w:rsidRPr="00CA70F5" w:rsidRDefault="00F8489F" w:rsidP="00EA0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8489F" w:rsidRPr="00CA70F5" w:rsidRDefault="00F8489F" w:rsidP="00EA0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8489F" w:rsidRPr="00CA70F5" w:rsidRDefault="00F8489F" w:rsidP="00004D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16343" w:rsidRPr="005B5234" w:rsidTr="00F8489F">
        <w:trPr>
          <w:trHeight w:val="195"/>
        </w:trPr>
        <w:tc>
          <w:tcPr>
            <w:tcW w:w="539" w:type="dxa"/>
          </w:tcPr>
          <w:p w:rsidR="00716343" w:rsidRPr="001B128A" w:rsidRDefault="00716343" w:rsidP="00716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</w:t>
            </w:r>
            <w:r w:rsidRPr="001B12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948" w:type="dxa"/>
          </w:tcPr>
          <w:p w:rsidR="00716343" w:rsidRPr="00CA70F5" w:rsidRDefault="00716343" w:rsidP="0071634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proofErr w:type="spellStart"/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Відцифрувати</w:t>
            </w:r>
            <w:proofErr w:type="spellEnd"/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внести</w:t>
            </w:r>
            <w:proofErr w:type="spellEnd"/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магнітні носії) наявні в архіві рішення міської ради та її виконавчого комітету </w:t>
            </w:r>
          </w:p>
        </w:tc>
        <w:tc>
          <w:tcPr>
            <w:tcW w:w="1418" w:type="dxa"/>
          </w:tcPr>
          <w:p w:rsidR="00716343" w:rsidRPr="00CA70F5" w:rsidRDefault="00716343" w:rsidP="00716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Протягом 2020 – 2022 років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 Виконується</w:t>
            </w:r>
          </w:p>
        </w:tc>
        <w:tc>
          <w:tcPr>
            <w:tcW w:w="2863" w:type="dxa"/>
          </w:tcPr>
          <w:p w:rsidR="00716343" w:rsidRPr="00716343" w:rsidRDefault="00716343" w:rsidP="00716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63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 Для впровадження архівної інформаційної системи (бази архівних даних) визначено такі завдання:</w:t>
            </w:r>
          </w:p>
          <w:p w:rsidR="00716343" w:rsidRPr="00716343" w:rsidRDefault="00716343" w:rsidP="00716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63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proofErr w:type="spellStart"/>
            <w:r w:rsidRPr="007163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оцифрування</w:t>
            </w:r>
            <w:proofErr w:type="spellEnd"/>
            <w:r w:rsidRPr="007163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управлінської документації, що знаходиться на зберіганні в архівному відділі;</w:t>
            </w:r>
          </w:p>
          <w:p w:rsidR="00716343" w:rsidRPr="00716343" w:rsidRDefault="00716343" w:rsidP="00716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63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створення реєстрів рішень міської ради, її виконавчого комітету та розпоряджень міського голови.</w:t>
            </w:r>
          </w:p>
          <w:p w:rsidR="00716343" w:rsidRPr="00716343" w:rsidRDefault="00716343" w:rsidP="00716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63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 Для виконання цих завдань визначено основні умови: </w:t>
            </w:r>
          </w:p>
          <w:p w:rsidR="00716343" w:rsidRPr="00716343" w:rsidRDefault="00716343" w:rsidP="00716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63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забезпечення архівного відділу обладнанням для </w:t>
            </w:r>
            <w:proofErr w:type="spellStart"/>
            <w:r w:rsidRPr="007163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оцифрування</w:t>
            </w:r>
            <w:proofErr w:type="spellEnd"/>
            <w:r w:rsidRPr="007163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документації;</w:t>
            </w:r>
          </w:p>
          <w:p w:rsidR="00716343" w:rsidRPr="00716343" w:rsidRDefault="00716343" w:rsidP="00716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63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створення умов для довготермінового та надійного зберігання документації на цифрових носіях.</w:t>
            </w:r>
          </w:p>
          <w:p w:rsidR="00716343" w:rsidRPr="00716343" w:rsidRDefault="00716343" w:rsidP="00716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63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 Виконано підготовчу роботу:</w:t>
            </w:r>
          </w:p>
          <w:p w:rsidR="00716343" w:rsidRPr="00716343" w:rsidRDefault="00716343" w:rsidP="00716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63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визначено технічні характеристики обладнання для </w:t>
            </w:r>
            <w:proofErr w:type="spellStart"/>
            <w:r w:rsidRPr="007163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оцифрування</w:t>
            </w:r>
            <w:proofErr w:type="spellEnd"/>
            <w:r w:rsidRPr="007163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зберігання;</w:t>
            </w:r>
          </w:p>
          <w:p w:rsidR="00716343" w:rsidRPr="00716343" w:rsidRDefault="00716343" w:rsidP="00716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63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проведено моніторинг цін;</w:t>
            </w:r>
          </w:p>
          <w:p w:rsidR="00716343" w:rsidRPr="00716343" w:rsidRDefault="00716343" w:rsidP="00716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63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визначено загальну вартість закупівлі – 1 800 000 грн.;</w:t>
            </w:r>
          </w:p>
          <w:p w:rsidR="00716343" w:rsidRPr="00716343" w:rsidRDefault="00716343" w:rsidP="00716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63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керівнику Програми «Антикорупційна ініціатива ЄС в Україні» направлено лист-прохання про закупівлю планетарного книжкового сканеру (очікувана вартість предмету закупівлі: 1 500 000 грн.), що складає 80% </w:t>
            </w:r>
            <w:proofErr w:type="spellStart"/>
            <w:r w:rsidRPr="007163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співфінансування</w:t>
            </w:r>
            <w:proofErr w:type="spellEnd"/>
            <w:r w:rsidRPr="007163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163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проєкту</w:t>
            </w:r>
            <w:proofErr w:type="spellEnd"/>
            <w:r w:rsidRPr="007163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7163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впровадження архівної інформаційної системи (бази архівних даних).</w:t>
            </w:r>
          </w:p>
          <w:p w:rsidR="00716343" w:rsidRPr="00716343" w:rsidRDefault="00716343" w:rsidP="00716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29" w:type="dxa"/>
          </w:tcPr>
          <w:p w:rsidR="00716343" w:rsidRPr="00716343" w:rsidRDefault="00716343" w:rsidP="00716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63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Продовжити</w:t>
            </w:r>
          </w:p>
          <w:p w:rsidR="00716343" w:rsidRPr="00716343" w:rsidRDefault="00716343" w:rsidP="00716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63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виконання.</w:t>
            </w:r>
          </w:p>
          <w:p w:rsidR="00716343" w:rsidRPr="00716343" w:rsidRDefault="00716343" w:rsidP="00716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16343" w:rsidRPr="00716343" w:rsidRDefault="00716343" w:rsidP="00716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63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Термін</w:t>
            </w:r>
          </w:p>
          <w:p w:rsidR="00716343" w:rsidRPr="00716343" w:rsidRDefault="00716343" w:rsidP="00716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63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виконання:</w:t>
            </w:r>
          </w:p>
          <w:p w:rsidR="00716343" w:rsidRPr="00716343" w:rsidRDefault="00716343" w:rsidP="00716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63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ІI півріччя</w:t>
            </w:r>
          </w:p>
          <w:p w:rsidR="00716343" w:rsidRPr="00716343" w:rsidRDefault="00716343" w:rsidP="00716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63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 року.</w:t>
            </w:r>
          </w:p>
          <w:p w:rsidR="00716343" w:rsidRPr="00716343" w:rsidRDefault="00716343" w:rsidP="00716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16343" w:rsidRPr="00716343" w:rsidRDefault="00716343" w:rsidP="0071634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7163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разі закупівлі планетарного книжкового сканеру за рахунок Програми «Антикорупційна ініціатива ЄС в Україні», закупівлю обладнання для довготермінового та надійного зберігання документації на цифрових носіях (очікувана вартість предмету закупівлі: 300 000 грн.), що складає 20% </w:t>
            </w:r>
            <w:proofErr w:type="spellStart"/>
            <w:r w:rsidRPr="007163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співфінансування</w:t>
            </w:r>
            <w:proofErr w:type="spellEnd"/>
            <w:r w:rsidRPr="007163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163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проєкту</w:t>
            </w:r>
            <w:proofErr w:type="spellEnd"/>
            <w:r w:rsidRPr="007163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впровадження архівної інформаційної системи (бази архівних даних), здійснити за рахунок </w:t>
            </w:r>
            <w:r w:rsidRPr="007163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виконавчого комітету Нікопольської міської ради.</w:t>
            </w:r>
          </w:p>
        </w:tc>
      </w:tr>
      <w:tr w:rsidR="00F8489F" w:rsidRPr="001B128A" w:rsidTr="00F8489F">
        <w:trPr>
          <w:trHeight w:val="195"/>
        </w:trPr>
        <w:tc>
          <w:tcPr>
            <w:tcW w:w="539" w:type="dxa"/>
          </w:tcPr>
          <w:p w:rsidR="00F8489F" w:rsidRPr="001B128A" w:rsidRDefault="00143C71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lastRenderedPageBreak/>
              <w:t>3</w:t>
            </w:r>
            <w:r w:rsidR="00F8489F" w:rsidRPr="001B128A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.</w:t>
            </w:r>
          </w:p>
        </w:tc>
        <w:tc>
          <w:tcPr>
            <w:tcW w:w="2948" w:type="dxa"/>
          </w:tcPr>
          <w:p w:rsidR="00F8489F" w:rsidRPr="00CA70F5" w:rsidRDefault="00F8489F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 xml:space="preserve">Розробити </w:t>
            </w:r>
            <w:proofErr w:type="spellStart"/>
            <w:r w:rsidRPr="00CA70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проєкт</w:t>
            </w:r>
            <w:proofErr w:type="spellEnd"/>
            <w:r w:rsidRPr="00CA70F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 xml:space="preserve"> регуляторного акту міської ради, яким визначити порядок передачі земельних ділянок у користування (на умовах оренди) із застосуванням однакових правил для кожного землекористувача</w:t>
            </w:r>
          </w:p>
        </w:tc>
        <w:tc>
          <w:tcPr>
            <w:tcW w:w="1418" w:type="dxa"/>
          </w:tcPr>
          <w:p w:rsidR="0049425E" w:rsidRPr="0049425E" w:rsidRDefault="0049425E" w:rsidP="0023433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49425E">
              <w:rPr>
                <w:rFonts w:ascii="Times New Roman" w:hAnsi="Times New Roman"/>
                <w:sz w:val="20"/>
                <w:szCs w:val="20"/>
                <w:lang w:val="uk-UA"/>
              </w:rPr>
              <w:t>ІІ півріччя</w:t>
            </w:r>
            <w:r w:rsidRPr="004942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425E">
              <w:rPr>
                <w:rFonts w:ascii="Times New Roman" w:hAnsi="Times New Roman"/>
                <w:sz w:val="20"/>
                <w:szCs w:val="20"/>
                <w:lang w:val="uk-UA"/>
              </w:rPr>
              <w:t>2021 року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/</w:t>
            </w:r>
          </w:p>
          <w:p w:rsidR="00F8489F" w:rsidRPr="00CA70F5" w:rsidRDefault="00512D50" w:rsidP="0023433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49425E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Не виконано</w:t>
            </w:r>
          </w:p>
          <w:p w:rsidR="00F8489F" w:rsidRPr="00CA70F5" w:rsidRDefault="00F8489F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63" w:type="dxa"/>
          </w:tcPr>
          <w:p w:rsidR="00F8489F" w:rsidRPr="00CA70F5" w:rsidRDefault="00F8489F" w:rsidP="008B2A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Підготовлено </w:t>
            </w:r>
            <w:proofErr w:type="spellStart"/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проєкт</w:t>
            </w:r>
            <w:proofErr w:type="spellEnd"/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8B2A40" w:rsidRPr="008B2A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регуляторного акту </w:t>
            </w:r>
            <w:r w:rsidRPr="008B2A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«Про встановлення розмірів ставок орендної плати за земельні ділянки, які надаються у користування на умовах оренди фізичним та юридичним особам в межах міста Нікополя Дніпропетровської області» </w:t>
            </w:r>
            <w:r w:rsidR="008B2A40" w:rsidRPr="008B2A4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Рішенням Нікопольської міської ради від 26.11.2021 № 44-14/VIІI внесено зміни до Плану діяльності з підготовки </w:t>
            </w:r>
            <w:proofErr w:type="spellStart"/>
            <w:r w:rsidR="008B2A40" w:rsidRPr="008B2A4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проєктів</w:t>
            </w:r>
            <w:proofErr w:type="spellEnd"/>
            <w:r w:rsidR="008B2A40" w:rsidRPr="008B2A4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регуляторних актів Нікопольської міської ради на 2022», яким строк підготовки  </w:t>
            </w:r>
            <w:proofErr w:type="spellStart"/>
            <w:r w:rsidR="008B2A40" w:rsidRPr="008B2A4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проєкту</w:t>
            </w:r>
            <w:proofErr w:type="spellEnd"/>
            <w:r w:rsidR="008B2A40" w:rsidRPr="008B2A4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рішення визначено </w:t>
            </w:r>
            <w:r w:rsidR="00B55B2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</w:t>
            </w:r>
            <w:r w:rsidR="008B2A40" w:rsidRPr="008B2A4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r w:rsidR="008B2A40" w:rsidRPr="008B2A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  <w:r w:rsidR="008B2A40" w:rsidRPr="008B2A4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ІІ  квартал 2022 р</w:t>
            </w:r>
            <w:r w:rsidR="008B2A4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 w:rsidR="008B2A40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1729" w:type="dxa"/>
            <w:vAlign w:val="center"/>
          </w:tcPr>
          <w:p w:rsidR="00512D50" w:rsidRPr="00CA70F5" w:rsidRDefault="00F8489F" w:rsidP="00EA0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Перенести термін виконання </w:t>
            </w:r>
            <w:r w:rsidR="004942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  <w:p w:rsidR="008B2A40" w:rsidRDefault="00F8489F" w:rsidP="008B2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CA70F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ІІ </w:t>
            </w:r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півріччя</w:t>
            </w:r>
            <w:r w:rsidRPr="00CA70F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F8489F" w:rsidRDefault="00F8489F" w:rsidP="008B2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CA70F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</w:t>
            </w:r>
            <w:r w:rsidR="008B2A4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  <w:r w:rsidRPr="00CA70F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року</w:t>
            </w:r>
          </w:p>
          <w:p w:rsidR="00A60F1B" w:rsidRDefault="00A60F1B" w:rsidP="008B2A40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614D8" w:rsidRDefault="00D614D8" w:rsidP="008B2A40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 xml:space="preserve">(Підстава: службова </w:t>
            </w:r>
            <w:r w:rsidR="00A60F1B">
              <w:rPr>
                <w:rFonts w:eastAsia="Calibri"/>
                <w:sz w:val="20"/>
                <w:szCs w:val="20"/>
                <w:lang w:val="uk-UA"/>
              </w:rPr>
              <w:t xml:space="preserve">записка </w:t>
            </w:r>
            <w:r>
              <w:rPr>
                <w:rFonts w:eastAsia="Calibri"/>
                <w:sz w:val="20"/>
                <w:szCs w:val="20"/>
                <w:lang w:val="uk-UA"/>
              </w:rPr>
              <w:t>н</w:t>
            </w:r>
            <w:r w:rsidRPr="00D614D8">
              <w:rPr>
                <w:rFonts w:eastAsia="Calibri"/>
                <w:sz w:val="20"/>
                <w:szCs w:val="20"/>
                <w:lang w:val="uk-UA"/>
              </w:rPr>
              <w:t>ачальника управління комунального майна</w:t>
            </w:r>
            <w:r>
              <w:rPr>
                <w:rFonts w:eastAsia="Calibri"/>
                <w:sz w:val="20"/>
                <w:szCs w:val="20"/>
                <w:lang w:val="uk-UA"/>
              </w:rPr>
              <w:t xml:space="preserve"> від 22.12.2021 №1051/21)</w:t>
            </w:r>
          </w:p>
          <w:p w:rsidR="00833448" w:rsidRDefault="00833448" w:rsidP="00EA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833448" w:rsidRDefault="00833448" w:rsidP="00EA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833448" w:rsidRDefault="00833448" w:rsidP="00EA0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F8489F" w:rsidRPr="00CA70F5" w:rsidRDefault="00F8489F" w:rsidP="00DD0C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A04404" w:rsidRDefault="00A04404" w:rsidP="00BC1F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355D" w:rsidRDefault="00FD355D" w:rsidP="00BC1F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355D" w:rsidRDefault="00FD355D" w:rsidP="00BC1F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B5475" w:rsidRPr="00E1452D" w:rsidRDefault="00675160" w:rsidP="00BC1F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452D">
        <w:rPr>
          <w:rFonts w:ascii="Times New Roman" w:hAnsi="Times New Roman" w:cs="Times New Roman"/>
          <w:b/>
          <w:sz w:val="28"/>
          <w:szCs w:val="28"/>
          <w:lang w:val="uk-UA"/>
        </w:rPr>
        <w:t>Управління нерухомим комунальним майном</w:t>
      </w:r>
    </w:p>
    <w:p w:rsidR="00646A2E" w:rsidRDefault="0078437B" w:rsidP="00BC1F8E">
      <w:pPr>
        <w:spacing w:after="0" w:line="240" w:lineRule="auto"/>
        <w:ind w:firstLine="709"/>
        <w:jc w:val="both"/>
        <w:rPr>
          <w:rFonts w:eastAsia="Calibri"/>
          <w:sz w:val="20"/>
          <w:szCs w:val="20"/>
          <w:lang w:val="uk-UA"/>
        </w:rPr>
      </w:pPr>
      <w:r w:rsidRPr="00E1452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Відповідальна особа – </w:t>
      </w:r>
      <w:proofErr w:type="spellStart"/>
      <w:r w:rsidRPr="00E1452D">
        <w:rPr>
          <w:rFonts w:ascii="Times New Roman" w:hAnsi="Times New Roman" w:cs="Times New Roman"/>
          <w:i/>
          <w:sz w:val="28"/>
          <w:szCs w:val="28"/>
          <w:lang w:val="uk-UA"/>
        </w:rPr>
        <w:t>Безродна</w:t>
      </w:r>
      <w:proofErr w:type="spellEnd"/>
      <w:r w:rsidRPr="00E1452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О. А., начальник відділу з питань приватизації, оренди та майна комунальної власності управління комунального майна</w:t>
      </w:r>
      <w:r w:rsidR="00EF6FF4" w:rsidRPr="00EF6FF4">
        <w:rPr>
          <w:rFonts w:eastAsia="Calibri"/>
          <w:sz w:val="20"/>
          <w:szCs w:val="20"/>
          <w:lang w:val="uk-UA"/>
        </w:rPr>
        <w:t xml:space="preserve"> </w:t>
      </w:r>
    </w:p>
    <w:p w:rsidR="00646A2E" w:rsidRPr="00646A2E" w:rsidRDefault="00646A2E" w:rsidP="00646A2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6A2E">
        <w:rPr>
          <w:rFonts w:ascii="Times New Roman" w:hAnsi="Times New Roman" w:cs="Times New Roman"/>
          <w:sz w:val="28"/>
          <w:szCs w:val="28"/>
          <w:lang w:val="uk-UA"/>
        </w:rPr>
        <w:t>Загальна кількість заходів – 2</w:t>
      </w:r>
    </w:p>
    <w:p w:rsidR="0078437B" w:rsidRPr="00646A2E" w:rsidRDefault="00646A2E" w:rsidP="00646A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46A2E">
        <w:rPr>
          <w:rFonts w:ascii="Times New Roman" w:hAnsi="Times New Roman" w:cs="Times New Roman"/>
          <w:sz w:val="28"/>
          <w:szCs w:val="28"/>
          <w:lang w:val="uk-UA"/>
        </w:rPr>
        <w:t>Не виконані – 2 (</w:t>
      </w:r>
      <w:r w:rsidR="00EF6FF4" w:rsidRPr="00646A2E">
        <w:rPr>
          <w:rFonts w:ascii="Times New Roman" w:eastAsia="Calibri" w:hAnsi="Times New Roman" w:cs="Times New Roman"/>
          <w:sz w:val="28"/>
          <w:szCs w:val="28"/>
          <w:lang w:val="uk-UA"/>
        </w:rPr>
        <w:t>службова записка заступника міського голови від 29.11.2022 №998/21</w:t>
      </w:r>
      <w:r w:rsidRPr="00646A2E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</w:p>
    <w:p w:rsidR="00BC1F8E" w:rsidRPr="00EE4BBC" w:rsidRDefault="00BC1F8E" w:rsidP="00BC1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9"/>
        <w:gridCol w:w="2948"/>
        <w:gridCol w:w="1446"/>
        <w:gridCol w:w="2693"/>
        <w:gridCol w:w="2297"/>
      </w:tblGrid>
      <w:tr w:rsidR="00512D50" w:rsidRPr="00CA70F5" w:rsidTr="00427469">
        <w:trPr>
          <w:trHeight w:val="870"/>
        </w:trPr>
        <w:tc>
          <w:tcPr>
            <w:tcW w:w="539" w:type="dxa"/>
            <w:shd w:val="clear" w:color="auto" w:fill="D9D9D9"/>
          </w:tcPr>
          <w:p w:rsidR="00512D50" w:rsidRPr="00CA70F5" w:rsidRDefault="00512D50" w:rsidP="00BC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948" w:type="dxa"/>
            <w:shd w:val="clear" w:color="auto" w:fill="D9D9D9"/>
            <w:vAlign w:val="center"/>
          </w:tcPr>
          <w:p w:rsidR="00512D50" w:rsidRPr="00CA70F5" w:rsidRDefault="00512D50" w:rsidP="00BC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Заходи щодо усунення/</w:t>
            </w:r>
            <w:r w:rsidRPr="00CA70F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br/>
              <w:t>мінімізації корупційного ризику</w:t>
            </w:r>
          </w:p>
        </w:tc>
        <w:tc>
          <w:tcPr>
            <w:tcW w:w="1446" w:type="dxa"/>
            <w:shd w:val="clear" w:color="auto" w:fill="D9D9D9"/>
          </w:tcPr>
          <w:p w:rsidR="00646A2E" w:rsidRDefault="00646A2E" w:rsidP="00646A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Термін виконання за Планом / </w:t>
            </w:r>
          </w:p>
          <w:p w:rsidR="00512D50" w:rsidRPr="00CA70F5" w:rsidRDefault="00646A2E" w:rsidP="00646A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Стан виконання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512D50" w:rsidRPr="00CA70F5" w:rsidRDefault="0030385C" w:rsidP="00BC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Результат впровадження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/пояснення щодо невиконання заходу</w:t>
            </w:r>
          </w:p>
        </w:tc>
        <w:tc>
          <w:tcPr>
            <w:tcW w:w="2297" w:type="dxa"/>
            <w:shd w:val="clear" w:color="auto" w:fill="D9D9D9"/>
          </w:tcPr>
          <w:p w:rsidR="00512D50" w:rsidRPr="00CA70F5" w:rsidRDefault="00512D50" w:rsidP="00BC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512D50" w:rsidRPr="00CA70F5" w:rsidRDefault="00512D50" w:rsidP="00BC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512D50" w:rsidRPr="00CA70F5" w:rsidRDefault="00512D50" w:rsidP="00BC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Пропозиції і рекомендації</w:t>
            </w:r>
          </w:p>
          <w:p w:rsidR="00512D50" w:rsidRPr="00CA70F5" w:rsidRDefault="00512D50" w:rsidP="00BC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646A2E" w:rsidRPr="00CA70F5" w:rsidTr="00427469">
        <w:trPr>
          <w:trHeight w:val="195"/>
        </w:trPr>
        <w:tc>
          <w:tcPr>
            <w:tcW w:w="539" w:type="dxa"/>
          </w:tcPr>
          <w:p w:rsidR="00646A2E" w:rsidRPr="00CA70F5" w:rsidRDefault="00646A2E" w:rsidP="00BC1F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948" w:type="dxa"/>
          </w:tcPr>
          <w:p w:rsidR="00646A2E" w:rsidRPr="00646A2E" w:rsidRDefault="00646A2E" w:rsidP="00DC0C41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6A2E">
              <w:rPr>
                <w:rFonts w:ascii="Times New Roman" w:hAnsi="Times New Roman"/>
                <w:sz w:val="20"/>
                <w:szCs w:val="20"/>
                <w:lang w:val="uk-UA"/>
              </w:rPr>
              <w:t>Розробити Порядок оренди нерухомого комунального майна на підставі нової редакції Закону України «Про оренду державного та комунального майна» та з урахуванням підзаконних нормативних актів, прийнятих на його виконання</w:t>
            </w:r>
          </w:p>
          <w:p w:rsidR="00646A2E" w:rsidRPr="00646A2E" w:rsidRDefault="00646A2E" w:rsidP="00BC1F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46" w:type="dxa"/>
            <w:vMerge w:val="restart"/>
          </w:tcPr>
          <w:p w:rsidR="00646A2E" w:rsidRPr="0049425E" w:rsidRDefault="00646A2E" w:rsidP="0023433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49425E">
              <w:rPr>
                <w:rFonts w:ascii="Times New Roman" w:hAnsi="Times New Roman"/>
                <w:sz w:val="20"/>
                <w:szCs w:val="20"/>
                <w:lang w:val="uk-UA"/>
              </w:rPr>
              <w:t>ІІ півріччя</w:t>
            </w:r>
            <w:r w:rsidRPr="004942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425E">
              <w:rPr>
                <w:rFonts w:ascii="Times New Roman" w:hAnsi="Times New Roman"/>
                <w:sz w:val="20"/>
                <w:szCs w:val="20"/>
                <w:lang w:val="uk-UA"/>
              </w:rPr>
              <w:t>2021 року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/</w:t>
            </w:r>
          </w:p>
          <w:p w:rsidR="00646A2E" w:rsidRPr="00CA70F5" w:rsidRDefault="00646A2E" w:rsidP="0023433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49425E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Не виконано</w:t>
            </w:r>
          </w:p>
          <w:p w:rsidR="00646A2E" w:rsidRPr="00CA70F5" w:rsidRDefault="00646A2E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Merge w:val="restart"/>
          </w:tcPr>
          <w:p w:rsidR="00646A2E" w:rsidRPr="001F1AA2" w:rsidRDefault="00646A2E" w:rsidP="00DD0C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1F1AA2">
              <w:rPr>
                <w:rFonts w:ascii="Times New Roman" w:eastAsia="SimSun" w:hAnsi="Times New Roman" w:cs="Times New Roman"/>
                <w:bCs/>
                <w:spacing w:val="3"/>
                <w:sz w:val="20"/>
                <w:szCs w:val="20"/>
                <w:lang w:val="uk-UA" w:eastAsia="ru-RU"/>
              </w:rPr>
              <w:t xml:space="preserve">У </w:t>
            </w:r>
            <w:r w:rsidRPr="001F1AA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зв’язку з тим, що вимоги чинного законодавства дозволяють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</w:t>
            </w:r>
            <w:r w:rsidRPr="001F1AA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икористовувати під час передачі в оренду  майна комунальної форми власності Постанову КМУ від 03.06.2020 № 483, якою  затверджений Порядок передачі в оренду державного та комунального майна (далі- Порядок),</w:t>
            </w:r>
            <w:r w:rsidRPr="001F1AA2">
              <w:rPr>
                <w:rFonts w:ascii="Times New Roman" w:eastAsia="SimSun" w:hAnsi="Times New Roman" w:cs="Times New Roman"/>
                <w:bCs/>
                <w:spacing w:val="3"/>
                <w:sz w:val="20"/>
                <w:szCs w:val="20"/>
                <w:lang w:val="uk-UA" w:eastAsia="ru-RU"/>
              </w:rPr>
              <w:t xml:space="preserve"> Нікопольською міською радою додатково прийнято </w:t>
            </w:r>
            <w:r w:rsidRPr="001F1AA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рішення від 29.01.2021  № 90-4/VIII «Особливості передачі в оренду комунального майна територіальної громади </w:t>
            </w:r>
            <w:proofErr w:type="spellStart"/>
            <w:r w:rsidRPr="001F1AA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>м.Нікополя</w:t>
            </w:r>
            <w:proofErr w:type="spellEnd"/>
            <w:r w:rsidRPr="001F1AA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», яким Управління комунального майна визначено уповноваженим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</w:t>
            </w:r>
            <w:r w:rsidRPr="001F1AA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рендодавцем та затверджено форму типового </w:t>
            </w:r>
            <w:proofErr w:type="spellStart"/>
            <w:r w:rsidRPr="001F1AA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договіру</w:t>
            </w:r>
            <w:proofErr w:type="spellEnd"/>
            <w:r w:rsidRPr="001F1AA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. </w:t>
            </w:r>
          </w:p>
          <w:p w:rsidR="00646A2E" w:rsidRPr="001F1AA2" w:rsidRDefault="00646A2E" w:rsidP="00DD0C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1F1AA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Постановою КМУ від </w:t>
            </w:r>
            <w:r w:rsidRPr="001F1AA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28 </w:t>
            </w:r>
            <w:proofErr w:type="spellStart"/>
            <w:r w:rsidRPr="001F1AA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квітня</w:t>
            </w:r>
            <w:proofErr w:type="spellEnd"/>
            <w:r w:rsidRPr="001F1AA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2021 р. № 630</w:t>
            </w:r>
            <w:r w:rsidRPr="001F1AA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 xml:space="preserve"> «Деякі питання розрахунку орендної плати за державне майно» затверджено Методику розрахунку орендної плати за державне майно.</w:t>
            </w:r>
          </w:p>
          <w:p w:rsidR="00646A2E" w:rsidRPr="001F1AA2" w:rsidRDefault="00646A2E" w:rsidP="00DD0CC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F1AA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Статтею 26 Закону України «</w:t>
            </w:r>
            <w:r w:rsidRPr="001F1AA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uk-UA"/>
              </w:rPr>
              <w:t>Про оренду державного та комунального майна</w:t>
            </w:r>
            <w:r w:rsidRPr="001F1AA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» передбачено, що</w:t>
            </w:r>
            <w:r w:rsidRPr="001F1AA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 xml:space="preserve"> Порядок виконання контрольних функцій у сфері оренди державного майна затверджується Фондом державного майна України, а у сфері комунального майна - представницькими органами місцевого самоврядування. Якщо представницьким органом місцевого самоврядування не було затверджено відповідний порядок, застосовується порядок виконання контрольних функцій у сфері оренди державного майна. Станом на теперішній час, ФДМУ розроблений Порядок виконання контрольних функцій у сфері оренди державного майна, який проходить регуляторну процедуру.</w:t>
            </w:r>
          </w:p>
          <w:p w:rsidR="00646A2E" w:rsidRPr="00CA70F5" w:rsidRDefault="00646A2E" w:rsidP="00DD0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1AA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 xml:space="preserve">На підставі вищезазначеного, після прийняття ФДМУ «Порядку виконання контрольних функцій у сфері оренди державного майна» відділом з питань приватизації оренди та майна комунальної власності Управління комунального майна буде прийнятий власний Порядок передачі в оренду комунального майна міста Нікополь, додатками до якого буде розроблена методика розрахунку орендної плати, </w:t>
            </w:r>
            <w:r w:rsidRPr="001F1AA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порядок проведення фізичного обстеження об’єктів комунальної власності у </w:t>
            </w:r>
            <w:r w:rsidRPr="001F1AA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>сфері оренди. Однак зазначений локальний акт потребує проходження</w:t>
            </w:r>
            <w:r w:rsidRPr="001F1AA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 xml:space="preserve"> регуляторної процедури, яка триває від 6 до 12 місяців</w:t>
            </w:r>
          </w:p>
        </w:tc>
        <w:tc>
          <w:tcPr>
            <w:tcW w:w="2297" w:type="dxa"/>
            <w:vMerge w:val="restart"/>
            <w:vAlign w:val="center"/>
          </w:tcPr>
          <w:p w:rsidR="00646A2E" w:rsidRPr="00CA70F5" w:rsidRDefault="00646A2E" w:rsidP="001F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Перенести термін виконання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  <w:p w:rsidR="00646A2E" w:rsidRDefault="00646A2E" w:rsidP="001F1A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CA70F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ІІ </w:t>
            </w:r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півріччя</w:t>
            </w:r>
            <w:r w:rsidRPr="00CA70F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646A2E" w:rsidRDefault="00646A2E" w:rsidP="001F1A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CA70F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  <w:r w:rsidRPr="00CA70F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року</w:t>
            </w:r>
          </w:p>
          <w:p w:rsidR="00646A2E" w:rsidRDefault="00646A2E" w:rsidP="001F1A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646A2E" w:rsidRDefault="00646A2E" w:rsidP="001F1AA2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(Підстава: службова записка заступника міського голови від 29.11.2022 №998/21)</w:t>
            </w:r>
          </w:p>
          <w:p w:rsidR="00646A2E" w:rsidRDefault="00646A2E" w:rsidP="001F1AA2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646A2E" w:rsidRDefault="00646A2E" w:rsidP="001F1AA2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646A2E" w:rsidRDefault="00646A2E" w:rsidP="001F1AA2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646A2E" w:rsidRDefault="00646A2E" w:rsidP="001F1AA2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646A2E" w:rsidRDefault="00646A2E" w:rsidP="001F1AA2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646A2E" w:rsidRDefault="00646A2E" w:rsidP="001F1AA2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646A2E" w:rsidRDefault="00646A2E" w:rsidP="001F1AA2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646A2E" w:rsidRDefault="00646A2E" w:rsidP="001F1AA2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646A2E" w:rsidRPr="00CA70F5" w:rsidRDefault="00646A2E" w:rsidP="00EA06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46A2E" w:rsidRPr="00CA70F5" w:rsidRDefault="00646A2E" w:rsidP="00EA06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46A2E" w:rsidRPr="00CA70F5" w:rsidRDefault="00646A2E" w:rsidP="00EA06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46A2E" w:rsidRPr="00CA70F5" w:rsidRDefault="00646A2E" w:rsidP="00EA06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46A2E" w:rsidRPr="00CA70F5" w:rsidRDefault="00646A2E" w:rsidP="00EA06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46A2E" w:rsidRPr="00CA70F5" w:rsidRDefault="00646A2E" w:rsidP="00EA06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46A2E" w:rsidRPr="00CA70F5" w:rsidRDefault="00646A2E" w:rsidP="00EA06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46A2E" w:rsidRPr="00CA70F5" w:rsidRDefault="00646A2E" w:rsidP="00EA06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46A2E" w:rsidRPr="00CA70F5" w:rsidRDefault="00646A2E" w:rsidP="00EA06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46A2E" w:rsidRPr="00CA70F5" w:rsidRDefault="00646A2E" w:rsidP="00EA06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46A2E" w:rsidRPr="00CA70F5" w:rsidRDefault="00646A2E" w:rsidP="00EA06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46A2E" w:rsidRPr="00CA70F5" w:rsidRDefault="00646A2E" w:rsidP="00EA06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46A2E" w:rsidRPr="00CA70F5" w:rsidRDefault="00646A2E" w:rsidP="00EA06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46A2E" w:rsidRPr="00CA70F5" w:rsidRDefault="00646A2E" w:rsidP="00EA06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46A2E" w:rsidRPr="00CA70F5" w:rsidRDefault="00646A2E" w:rsidP="00EA06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46A2E" w:rsidRPr="00CA70F5" w:rsidRDefault="00646A2E" w:rsidP="00EA06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46A2E" w:rsidRPr="00CA70F5" w:rsidRDefault="00646A2E" w:rsidP="00EA06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46A2E" w:rsidRPr="00CA70F5" w:rsidRDefault="00646A2E" w:rsidP="00EA06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46A2E" w:rsidRPr="00CA70F5" w:rsidRDefault="00646A2E" w:rsidP="00EA06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46A2E" w:rsidRPr="00CA70F5" w:rsidRDefault="00646A2E" w:rsidP="00EA06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46A2E" w:rsidRPr="00CA70F5" w:rsidRDefault="00646A2E" w:rsidP="00EA06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46A2E" w:rsidRPr="00CA70F5" w:rsidRDefault="00646A2E" w:rsidP="00EA06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46A2E" w:rsidRPr="00CA70F5" w:rsidRDefault="00646A2E" w:rsidP="00EA06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46A2E" w:rsidRPr="00CA70F5" w:rsidRDefault="00646A2E" w:rsidP="00EA06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46A2E" w:rsidRPr="00CA70F5" w:rsidRDefault="00646A2E" w:rsidP="00EA06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46A2E" w:rsidRPr="00CA70F5" w:rsidRDefault="00646A2E" w:rsidP="00EA06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46A2E" w:rsidRPr="00CA70F5" w:rsidRDefault="00646A2E" w:rsidP="00EA06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46A2E" w:rsidRPr="00CA70F5" w:rsidRDefault="00646A2E" w:rsidP="00EA06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46A2E" w:rsidRPr="00CA70F5" w:rsidTr="00427469">
        <w:trPr>
          <w:trHeight w:val="195"/>
        </w:trPr>
        <w:tc>
          <w:tcPr>
            <w:tcW w:w="539" w:type="dxa"/>
          </w:tcPr>
          <w:p w:rsidR="00646A2E" w:rsidRDefault="00646A2E" w:rsidP="00BC1F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</w:p>
        </w:tc>
        <w:tc>
          <w:tcPr>
            <w:tcW w:w="2948" w:type="dxa"/>
          </w:tcPr>
          <w:p w:rsidR="00646A2E" w:rsidRPr="00646A2E" w:rsidRDefault="00646A2E" w:rsidP="00DC0C41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46A2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Передбачити в Порядку оренди нерухомого комунального майна критерії визначення об’єкта, що може бути переданий в оренду </w:t>
            </w:r>
          </w:p>
        </w:tc>
        <w:tc>
          <w:tcPr>
            <w:tcW w:w="1446" w:type="dxa"/>
            <w:vMerge/>
          </w:tcPr>
          <w:p w:rsidR="00646A2E" w:rsidRPr="00CA70F5" w:rsidRDefault="00646A2E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Merge/>
          </w:tcPr>
          <w:p w:rsidR="00646A2E" w:rsidRPr="001F1AA2" w:rsidRDefault="00646A2E" w:rsidP="00DD0C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pacing w:val="3"/>
                <w:sz w:val="20"/>
                <w:szCs w:val="20"/>
                <w:lang w:val="uk-UA" w:eastAsia="ru-RU"/>
              </w:rPr>
            </w:pPr>
          </w:p>
        </w:tc>
        <w:tc>
          <w:tcPr>
            <w:tcW w:w="2297" w:type="dxa"/>
            <w:vMerge/>
            <w:vAlign w:val="center"/>
          </w:tcPr>
          <w:p w:rsidR="00646A2E" w:rsidRPr="00CA70F5" w:rsidRDefault="00646A2E" w:rsidP="001F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A04404" w:rsidRDefault="00A04404" w:rsidP="00BC1F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B409D" w:rsidRDefault="008B409D" w:rsidP="00BC1F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34C5">
        <w:rPr>
          <w:rFonts w:ascii="Times New Roman" w:hAnsi="Times New Roman" w:cs="Times New Roman"/>
          <w:b/>
          <w:sz w:val="28"/>
          <w:szCs w:val="28"/>
          <w:lang w:val="uk-UA"/>
        </w:rPr>
        <w:t>Антикорупційна діяльність</w:t>
      </w:r>
    </w:p>
    <w:p w:rsidR="00DC63E4" w:rsidRPr="00676091" w:rsidRDefault="00DC63E4" w:rsidP="00DC63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6091">
        <w:rPr>
          <w:rFonts w:ascii="Times New Roman" w:hAnsi="Times New Roman" w:cs="Times New Roman"/>
          <w:sz w:val="28"/>
          <w:szCs w:val="28"/>
          <w:lang w:val="uk-UA"/>
        </w:rPr>
        <w:t xml:space="preserve">Загальна кількість заходів – 12   </w:t>
      </w:r>
    </w:p>
    <w:p w:rsidR="0023433B" w:rsidRPr="00676091" w:rsidRDefault="0023433B" w:rsidP="002343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Виконано </w:t>
      </w:r>
      <w:r w:rsidRPr="00647725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:rsidR="00D01993" w:rsidRDefault="00D01993" w:rsidP="00DC63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6091">
        <w:rPr>
          <w:rFonts w:ascii="Times New Roman" w:hAnsi="Times New Roman" w:cs="Times New Roman"/>
          <w:sz w:val="28"/>
          <w:szCs w:val="28"/>
          <w:lang w:val="uk-UA"/>
        </w:rPr>
        <w:t>Виконан</w:t>
      </w:r>
      <w:r w:rsidR="00565E3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76091">
        <w:rPr>
          <w:rFonts w:ascii="Times New Roman" w:hAnsi="Times New Roman" w:cs="Times New Roman"/>
          <w:sz w:val="28"/>
          <w:szCs w:val="28"/>
          <w:lang w:val="uk-UA"/>
        </w:rPr>
        <w:t xml:space="preserve"> з порушенням термінів </w:t>
      </w:r>
      <w:r w:rsidR="00676091" w:rsidRPr="0067609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76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433B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676091" w:rsidRPr="00676091" w:rsidRDefault="00676091" w:rsidP="00DC63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6091">
        <w:rPr>
          <w:rFonts w:ascii="Times New Roman" w:hAnsi="Times New Roman" w:cs="Times New Roman"/>
          <w:sz w:val="28"/>
          <w:szCs w:val="28"/>
          <w:lang w:val="uk-UA"/>
        </w:rPr>
        <w:t>Викону</w:t>
      </w:r>
      <w:r w:rsidR="00FD355D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676091">
        <w:rPr>
          <w:rFonts w:ascii="Times New Roman" w:hAnsi="Times New Roman" w:cs="Times New Roman"/>
          <w:sz w:val="28"/>
          <w:szCs w:val="28"/>
          <w:lang w:val="uk-UA"/>
        </w:rPr>
        <w:t xml:space="preserve">ться </w:t>
      </w:r>
      <w:r w:rsidR="0023433B" w:rsidRPr="0064772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76091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:rsidR="00646A2E" w:rsidRDefault="00DC63E4" w:rsidP="00D0199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7725">
        <w:rPr>
          <w:rFonts w:ascii="Times New Roman" w:hAnsi="Times New Roman" w:cs="Times New Roman"/>
          <w:sz w:val="28"/>
          <w:szCs w:val="28"/>
          <w:lang w:val="uk-UA"/>
        </w:rPr>
        <w:t>Не виконані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6091">
        <w:rPr>
          <w:rFonts w:ascii="Times New Roman" w:hAnsi="Times New Roman" w:cs="Times New Roman"/>
          <w:sz w:val="28"/>
          <w:szCs w:val="28"/>
          <w:lang w:val="uk-UA"/>
        </w:rPr>
        <w:t>5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9"/>
        <w:gridCol w:w="2976"/>
        <w:gridCol w:w="1418"/>
        <w:gridCol w:w="2693"/>
        <w:gridCol w:w="2268"/>
      </w:tblGrid>
      <w:tr w:rsidR="00CA70F5" w:rsidRPr="00CA70F5" w:rsidTr="00427469">
        <w:trPr>
          <w:trHeight w:val="870"/>
        </w:trPr>
        <w:tc>
          <w:tcPr>
            <w:tcW w:w="539" w:type="dxa"/>
            <w:shd w:val="clear" w:color="auto" w:fill="D9D9D9"/>
          </w:tcPr>
          <w:p w:rsidR="00CA70F5" w:rsidRPr="00CA70F5" w:rsidRDefault="00CA70F5" w:rsidP="00BC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№</w:t>
            </w:r>
          </w:p>
          <w:p w:rsidR="00CA70F5" w:rsidRPr="00CA70F5" w:rsidRDefault="00CA70F5" w:rsidP="00BC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976" w:type="dxa"/>
            <w:shd w:val="clear" w:color="auto" w:fill="D9D9D9"/>
            <w:vAlign w:val="center"/>
          </w:tcPr>
          <w:p w:rsidR="00CA70F5" w:rsidRPr="00CA70F5" w:rsidRDefault="00CA70F5" w:rsidP="00BC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Заходи щодо усунення/</w:t>
            </w:r>
            <w:r w:rsidRPr="00CA70F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br/>
              <w:t>мінімізації корупційного ризику</w:t>
            </w:r>
          </w:p>
        </w:tc>
        <w:tc>
          <w:tcPr>
            <w:tcW w:w="1418" w:type="dxa"/>
            <w:shd w:val="clear" w:color="auto" w:fill="D9D9D9"/>
          </w:tcPr>
          <w:p w:rsidR="005A6B2C" w:rsidRDefault="005A6B2C" w:rsidP="005A6B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Термін виконання за Планом / </w:t>
            </w:r>
          </w:p>
          <w:p w:rsidR="00CA70F5" w:rsidRPr="00CA70F5" w:rsidRDefault="005A6B2C" w:rsidP="005A6B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Стан виконання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CA70F5" w:rsidRPr="00CA70F5" w:rsidRDefault="0030385C" w:rsidP="00BC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Результат впровадження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/пояснення щодо невиконання заходу</w:t>
            </w:r>
          </w:p>
        </w:tc>
        <w:tc>
          <w:tcPr>
            <w:tcW w:w="2268" w:type="dxa"/>
            <w:shd w:val="clear" w:color="auto" w:fill="D9D9D9"/>
          </w:tcPr>
          <w:p w:rsidR="00CA70F5" w:rsidRPr="00CA70F5" w:rsidRDefault="00CA70F5" w:rsidP="00BC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CA70F5" w:rsidRPr="00CA70F5" w:rsidRDefault="00CA70F5" w:rsidP="00BC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CA70F5" w:rsidRDefault="00CA70F5" w:rsidP="00BC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Пропозиції і рекомендації</w:t>
            </w:r>
          </w:p>
          <w:p w:rsidR="00CA70F5" w:rsidRPr="00CA70F5" w:rsidRDefault="00CA70F5" w:rsidP="00BC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CA70F5" w:rsidRPr="00CA70F5" w:rsidTr="00427469">
        <w:trPr>
          <w:trHeight w:val="195"/>
        </w:trPr>
        <w:tc>
          <w:tcPr>
            <w:tcW w:w="539" w:type="dxa"/>
          </w:tcPr>
          <w:p w:rsidR="00CA70F5" w:rsidRPr="00CA70F5" w:rsidRDefault="00CA70F5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2976" w:type="dxa"/>
          </w:tcPr>
          <w:p w:rsidR="00CA70F5" w:rsidRPr="00CA70F5" w:rsidRDefault="00CA70F5" w:rsidP="00646A2E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Ввести окрему штатну посаду в органі місцевого самоврядування з питань запобігання та виявлення корупції із безпосереднім підпорядкуванням міському голові </w:t>
            </w:r>
          </w:p>
        </w:tc>
        <w:tc>
          <w:tcPr>
            <w:tcW w:w="1418" w:type="dxa"/>
          </w:tcPr>
          <w:p w:rsidR="00C0243D" w:rsidRDefault="00C0243D" w:rsidP="0023433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І півріччя 2021 року</w:t>
            </w:r>
            <w:r w:rsidR="005A6B2C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 </w:t>
            </w:r>
            <w:r w:rsidR="00D01993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/</w:t>
            </w:r>
          </w:p>
          <w:p w:rsidR="00CA70F5" w:rsidRPr="00CA70F5" w:rsidRDefault="00BE3055" w:rsidP="00EA060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Виконано</w:t>
            </w:r>
            <w:r w:rsidR="00D01993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 з порушенням термінів</w:t>
            </w:r>
          </w:p>
        </w:tc>
        <w:tc>
          <w:tcPr>
            <w:tcW w:w="2693" w:type="dxa"/>
          </w:tcPr>
          <w:p w:rsidR="00397B7A" w:rsidRPr="00397B7A" w:rsidRDefault="00397B7A" w:rsidP="00397B7A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397B7A">
              <w:rPr>
                <w:sz w:val="20"/>
                <w:szCs w:val="20"/>
                <w:lang w:val="uk-UA"/>
              </w:rPr>
              <w:t xml:space="preserve">Розпорядженням міського голови від 12.07.2021 року № 165-р «Про призначення уповноваженої особи з питань запобігання та виявлення корупції»  з 09 липня 2021 року визначено уповноваженою особою з питань запобігання та виявлення корупції </w:t>
            </w:r>
            <w:proofErr w:type="spellStart"/>
            <w:r w:rsidRPr="00397B7A">
              <w:rPr>
                <w:sz w:val="20"/>
                <w:szCs w:val="20"/>
                <w:lang w:val="uk-UA"/>
              </w:rPr>
              <w:t>Тутурова</w:t>
            </w:r>
            <w:proofErr w:type="spellEnd"/>
            <w:r w:rsidRPr="00397B7A">
              <w:rPr>
                <w:sz w:val="20"/>
                <w:szCs w:val="20"/>
                <w:lang w:val="uk-UA"/>
              </w:rPr>
              <w:t xml:space="preserve"> Євгена Сергійовича – начальника управління контролю.</w:t>
            </w:r>
          </w:p>
          <w:p w:rsidR="00CA70F5" w:rsidRPr="00CA70F5" w:rsidRDefault="00FD355D" w:rsidP="005A6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 січні 2022 року розпорядженням міського голови від 06.01.2022 року № 9к введено в апарат міського голови окрему штатну посаду головного спеціаліста з питань запобігання та виявлення корупції із безпосереднім підпорядкуванням міському голові</w:t>
            </w:r>
          </w:p>
        </w:tc>
        <w:tc>
          <w:tcPr>
            <w:tcW w:w="2268" w:type="dxa"/>
          </w:tcPr>
          <w:p w:rsidR="00427469" w:rsidRDefault="00BE3055" w:rsidP="00A97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78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</w:t>
            </w:r>
            <w:r w:rsidR="00A978FD" w:rsidRPr="00A978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r w:rsidRPr="00A978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</w:t>
            </w:r>
            <w:r w:rsidR="00A978FD" w:rsidRPr="00A978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ю</w:t>
            </w:r>
            <w:r w:rsidRPr="00A978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чити</w:t>
            </w:r>
            <w:r w:rsidR="004274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A04404" w:rsidRPr="00A978FD" w:rsidRDefault="00BE3055" w:rsidP="00A97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78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як виконаний</w:t>
            </w:r>
          </w:p>
        </w:tc>
      </w:tr>
      <w:tr w:rsidR="00CA70F5" w:rsidRPr="00CA70F5" w:rsidTr="00427469">
        <w:trPr>
          <w:trHeight w:val="195"/>
        </w:trPr>
        <w:tc>
          <w:tcPr>
            <w:tcW w:w="539" w:type="dxa"/>
          </w:tcPr>
          <w:p w:rsidR="00CA70F5" w:rsidRPr="00CA70F5" w:rsidRDefault="00CA70F5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</w:p>
        </w:tc>
        <w:tc>
          <w:tcPr>
            <w:tcW w:w="2976" w:type="dxa"/>
          </w:tcPr>
          <w:p w:rsidR="00CA70F5" w:rsidRPr="00CA70F5" w:rsidRDefault="00CA70F5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Створити електронну поштову скриньку та розмістити її на головній сторінці офіційного </w:t>
            </w:r>
            <w:proofErr w:type="spellStart"/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вебсайту</w:t>
            </w:r>
            <w:proofErr w:type="spellEnd"/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Нікопольської міської ради для повідомлень про ймовірні факти вчинення корупційних або пов’язаних із корупцією правопорушень</w:t>
            </w:r>
          </w:p>
        </w:tc>
        <w:tc>
          <w:tcPr>
            <w:tcW w:w="1418" w:type="dxa"/>
          </w:tcPr>
          <w:p w:rsidR="00D01993" w:rsidRDefault="00D01993" w:rsidP="00D0199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І півріччя 2021 року /</w:t>
            </w:r>
          </w:p>
          <w:p w:rsidR="00CA70F5" w:rsidRPr="00CA70F5" w:rsidRDefault="00D01993" w:rsidP="00D0199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Виконано </w:t>
            </w:r>
            <w:r w:rsidR="00427469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з порушенням термінів</w:t>
            </w:r>
          </w:p>
        </w:tc>
        <w:tc>
          <w:tcPr>
            <w:tcW w:w="2693" w:type="dxa"/>
          </w:tcPr>
          <w:p w:rsidR="00CA70F5" w:rsidRPr="00CA70F5" w:rsidRDefault="00BE3055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Створено електронну поштову скриньку та розміщено відповідну інформацію на офіційному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вебсайті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Нікопольської міської ради</w:t>
            </w:r>
          </w:p>
        </w:tc>
        <w:tc>
          <w:tcPr>
            <w:tcW w:w="2268" w:type="dxa"/>
          </w:tcPr>
          <w:p w:rsidR="00427469" w:rsidRDefault="00BE3055" w:rsidP="00A97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78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</w:t>
            </w:r>
            <w:r w:rsidR="00A978FD" w:rsidRPr="00A978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клю</w:t>
            </w:r>
            <w:r w:rsidRPr="00A978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</w:t>
            </w:r>
            <w:r w:rsidR="00A978FD" w:rsidRPr="00A978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  <w:r w:rsidRPr="00A978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</w:t>
            </w:r>
            <w:r w:rsidR="004274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CA70F5" w:rsidRPr="00A978FD" w:rsidRDefault="00BE3055" w:rsidP="00A97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78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як виконаний</w:t>
            </w:r>
          </w:p>
        </w:tc>
      </w:tr>
      <w:tr w:rsidR="00CA70F5" w:rsidRPr="00CA70F5" w:rsidTr="00427469">
        <w:trPr>
          <w:trHeight w:val="195"/>
        </w:trPr>
        <w:tc>
          <w:tcPr>
            <w:tcW w:w="539" w:type="dxa"/>
          </w:tcPr>
          <w:p w:rsidR="00CA70F5" w:rsidRPr="00CA70F5" w:rsidRDefault="00CA70F5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</w:t>
            </w:r>
          </w:p>
        </w:tc>
        <w:tc>
          <w:tcPr>
            <w:tcW w:w="2976" w:type="dxa"/>
          </w:tcPr>
          <w:p w:rsidR="00CA70F5" w:rsidRDefault="00CA70F5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Створити спеціальну телефонну лінію для повідомлень про ймовірні факти вчинення корупційних або пов’язаних із корупцією правопорушень та розмістити інформацію про номер телефону на інформаційних стендах у приміщенні органу місцевого самоврядуванні та на його офіційному </w:t>
            </w:r>
            <w:proofErr w:type="spellStart"/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вебсайті</w:t>
            </w:r>
            <w:proofErr w:type="spellEnd"/>
          </w:p>
          <w:p w:rsidR="00BC1F8E" w:rsidRPr="00CA70F5" w:rsidRDefault="00BC1F8E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D01993" w:rsidRDefault="00D01993" w:rsidP="00D0199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lastRenderedPageBreak/>
              <w:t>І півріччя 2021 року /</w:t>
            </w:r>
          </w:p>
          <w:p w:rsidR="00CA70F5" w:rsidRPr="00CA70F5" w:rsidRDefault="00D01993" w:rsidP="00D0199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Виконано з порушенням термінів</w:t>
            </w:r>
          </w:p>
        </w:tc>
        <w:tc>
          <w:tcPr>
            <w:tcW w:w="2693" w:type="dxa"/>
          </w:tcPr>
          <w:p w:rsidR="00CA70F5" w:rsidRPr="00CA70F5" w:rsidRDefault="00BE3055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Створено телефонну лінію для повідомлень </w:t>
            </w:r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 ймовірні факти вчинення корупційних або пов’язаних із корупцією правопорушень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розміщено відповідну інформацію на офіційному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вебсайті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Нікопольської міської ради</w:t>
            </w:r>
          </w:p>
        </w:tc>
        <w:tc>
          <w:tcPr>
            <w:tcW w:w="2268" w:type="dxa"/>
          </w:tcPr>
          <w:p w:rsidR="00427469" w:rsidRDefault="00BE3055" w:rsidP="00A97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78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</w:t>
            </w:r>
            <w:r w:rsidR="00A978FD" w:rsidRPr="00A978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r w:rsidRPr="00A978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</w:t>
            </w:r>
            <w:r w:rsidR="00A978FD" w:rsidRPr="00A978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ю</w:t>
            </w:r>
            <w:r w:rsidRPr="00A978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чити</w:t>
            </w:r>
            <w:r w:rsidR="004274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CA70F5" w:rsidRPr="00A978FD" w:rsidRDefault="00BE3055" w:rsidP="00A97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78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як виконаний</w:t>
            </w:r>
          </w:p>
        </w:tc>
      </w:tr>
      <w:tr w:rsidR="00CA70F5" w:rsidRPr="00CA70F5" w:rsidTr="00427469">
        <w:trPr>
          <w:trHeight w:val="195"/>
        </w:trPr>
        <w:tc>
          <w:tcPr>
            <w:tcW w:w="539" w:type="dxa"/>
          </w:tcPr>
          <w:p w:rsidR="00CA70F5" w:rsidRPr="00CA70F5" w:rsidRDefault="00CA70F5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4.</w:t>
            </w:r>
          </w:p>
        </w:tc>
        <w:tc>
          <w:tcPr>
            <w:tcW w:w="2976" w:type="dxa"/>
          </w:tcPr>
          <w:p w:rsidR="00A04404" w:rsidRPr="00CA70F5" w:rsidRDefault="00CA70F5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Розробити та затвердити нормативно-правовий акт про порядок функціонування електронної поштової скриньки та спеціальної телефонної лінії для повідомлень про ймовірні факти вчинення корупційних або пов’язаних із корупцією правопорушень</w:t>
            </w:r>
          </w:p>
        </w:tc>
        <w:tc>
          <w:tcPr>
            <w:tcW w:w="1418" w:type="dxa"/>
          </w:tcPr>
          <w:p w:rsidR="00427469" w:rsidRDefault="00427469" w:rsidP="00427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ІІ півріччя </w:t>
            </w:r>
          </w:p>
          <w:p w:rsidR="00CA70F5" w:rsidRDefault="00427469" w:rsidP="00427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2021 року  /</w:t>
            </w:r>
          </w:p>
          <w:p w:rsidR="00427469" w:rsidRPr="00CA70F5" w:rsidRDefault="00427469" w:rsidP="0042746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Не виконано</w:t>
            </w:r>
          </w:p>
        </w:tc>
        <w:tc>
          <w:tcPr>
            <w:tcW w:w="2693" w:type="dxa"/>
          </w:tcPr>
          <w:p w:rsidR="00565E31" w:rsidRPr="00CA70F5" w:rsidRDefault="00BE3055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Розроблено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порядку </w:t>
            </w:r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функціонування електронної поштової скриньки та телефонної лінії для повідомлень про </w:t>
            </w:r>
            <w:r w:rsidR="008B38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корупцію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У зв’язку з відсутністю будь-якої нормативної бази, яка регламентувала б необхідність наявності такого порядку, розглядається варіант </w:t>
            </w:r>
            <w:r w:rsidR="008B38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включення його, як частину, до порядку роботи </w:t>
            </w:r>
            <w:r w:rsidR="008B3843"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 повідомленнями про </w:t>
            </w:r>
            <w:r w:rsidR="008B38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корупцію, внесеними викривачами.</w:t>
            </w:r>
          </w:p>
        </w:tc>
        <w:tc>
          <w:tcPr>
            <w:tcW w:w="2268" w:type="dxa"/>
          </w:tcPr>
          <w:p w:rsidR="00427469" w:rsidRDefault="008B3843" w:rsidP="00BC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78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Перенести термін виконання </w:t>
            </w:r>
            <w:r w:rsidR="004274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</w:t>
            </w:r>
          </w:p>
          <w:p w:rsidR="00CA70F5" w:rsidRPr="00A978FD" w:rsidRDefault="008B3843" w:rsidP="00BC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78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 квартал 2022 року</w:t>
            </w:r>
            <w:r w:rsidR="004274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8B3843" w:rsidRDefault="00427469" w:rsidP="00BC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r w:rsidR="008B3843" w:rsidRPr="00A978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б’єднати пункти 4 і 5</w:t>
            </w:r>
          </w:p>
          <w:p w:rsidR="00726E01" w:rsidRDefault="00726E01" w:rsidP="00BC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D355D" w:rsidRPr="00A978FD" w:rsidRDefault="00FD355D" w:rsidP="0072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(Підстава: службова записка начальника управління </w:t>
            </w:r>
            <w:r w:rsidR="00AC49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контролю від </w:t>
            </w:r>
            <w:r w:rsidR="00726E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01.02.2022)</w:t>
            </w:r>
          </w:p>
        </w:tc>
      </w:tr>
      <w:tr w:rsidR="00CA70F5" w:rsidRPr="00CA70F5" w:rsidTr="00427469">
        <w:trPr>
          <w:trHeight w:val="195"/>
        </w:trPr>
        <w:tc>
          <w:tcPr>
            <w:tcW w:w="539" w:type="dxa"/>
          </w:tcPr>
          <w:p w:rsidR="00CA70F5" w:rsidRPr="00CA70F5" w:rsidRDefault="00CA70F5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5.</w:t>
            </w:r>
          </w:p>
        </w:tc>
        <w:tc>
          <w:tcPr>
            <w:tcW w:w="2976" w:type="dxa"/>
          </w:tcPr>
          <w:p w:rsidR="00CA70F5" w:rsidRPr="00CA70F5" w:rsidRDefault="00CA70F5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Розробити та затвердити нормативно-правовий акт про порядок роботи з повідомленнями про факти порушення вимог Закону України «Про запобігання корупції», вчинення корупційних або пов’язаних із корупцією правопорушень</w:t>
            </w:r>
          </w:p>
        </w:tc>
        <w:tc>
          <w:tcPr>
            <w:tcW w:w="1418" w:type="dxa"/>
          </w:tcPr>
          <w:p w:rsidR="00427469" w:rsidRDefault="00427469" w:rsidP="00427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ІІ півріччя </w:t>
            </w:r>
          </w:p>
          <w:p w:rsidR="00427469" w:rsidRDefault="00427469" w:rsidP="00427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2021 року  /</w:t>
            </w:r>
          </w:p>
          <w:p w:rsidR="00CA70F5" w:rsidRPr="00CA70F5" w:rsidRDefault="00427469" w:rsidP="0042746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Не виконано</w:t>
            </w:r>
          </w:p>
        </w:tc>
        <w:tc>
          <w:tcPr>
            <w:tcW w:w="2693" w:type="dxa"/>
          </w:tcPr>
          <w:p w:rsidR="00A978FD" w:rsidRPr="00CA70F5" w:rsidRDefault="008B3843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Розроблено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порядку роботи </w:t>
            </w:r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 повідомленнями про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корупцію, внесеними викривачами. Наразі даний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потребує коригування у зв’язку з постійними змінами, що вносяться в антикорупційне законодавство.</w:t>
            </w:r>
          </w:p>
        </w:tc>
        <w:tc>
          <w:tcPr>
            <w:tcW w:w="2268" w:type="dxa"/>
          </w:tcPr>
          <w:p w:rsidR="00427469" w:rsidRDefault="008B3843" w:rsidP="008B3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78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Перенести термін виконання </w:t>
            </w:r>
            <w:r w:rsidR="004274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</w:t>
            </w:r>
          </w:p>
          <w:p w:rsidR="008B3843" w:rsidRPr="00A978FD" w:rsidRDefault="008B3843" w:rsidP="008B3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78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 квартал 2022 року</w:t>
            </w:r>
            <w:r w:rsidR="004274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CA70F5" w:rsidRDefault="00427469" w:rsidP="008B3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r w:rsidR="008B3843" w:rsidRPr="00A978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б’єднати пункти 4 і 5</w:t>
            </w:r>
          </w:p>
          <w:p w:rsidR="00726E01" w:rsidRDefault="00726E01" w:rsidP="008B3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65E31" w:rsidRPr="00A978FD" w:rsidRDefault="00726E01" w:rsidP="00565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Підстава: службова записка начальника управління контролю від 01.02.2022)</w:t>
            </w:r>
          </w:p>
        </w:tc>
      </w:tr>
      <w:tr w:rsidR="00CA70F5" w:rsidRPr="00CA70F5" w:rsidTr="00427469">
        <w:trPr>
          <w:trHeight w:val="195"/>
        </w:trPr>
        <w:tc>
          <w:tcPr>
            <w:tcW w:w="539" w:type="dxa"/>
          </w:tcPr>
          <w:p w:rsidR="00CA70F5" w:rsidRPr="00CA70F5" w:rsidRDefault="00CA70F5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</w:t>
            </w:r>
          </w:p>
        </w:tc>
        <w:tc>
          <w:tcPr>
            <w:tcW w:w="2976" w:type="dxa"/>
          </w:tcPr>
          <w:p w:rsidR="00CA70F5" w:rsidRPr="00CA70F5" w:rsidRDefault="00CA70F5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Розробити та затвердити нормативно-правовий акт про порядок поводження з подарунками та майном, що можуть бути неправомірною вигодою, отриманими (виявленими) посадовими особами Нікопольської міської ради</w:t>
            </w:r>
          </w:p>
          <w:p w:rsidR="00CA70F5" w:rsidRPr="00CA70F5" w:rsidRDefault="00CA70F5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427469" w:rsidRDefault="00427469" w:rsidP="00427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ІІ півріччя </w:t>
            </w:r>
          </w:p>
          <w:p w:rsidR="00427469" w:rsidRDefault="00427469" w:rsidP="00427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2021 року  /</w:t>
            </w:r>
          </w:p>
          <w:p w:rsidR="00CA70F5" w:rsidRPr="00CA70F5" w:rsidRDefault="00427469" w:rsidP="0042746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Не виконано</w:t>
            </w:r>
          </w:p>
        </w:tc>
        <w:tc>
          <w:tcPr>
            <w:tcW w:w="2693" w:type="dxa"/>
          </w:tcPr>
          <w:p w:rsidR="00CA70F5" w:rsidRPr="00CA70F5" w:rsidRDefault="008B3843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 w:rsidR="007233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озроблено </w:t>
            </w:r>
            <w:proofErr w:type="spellStart"/>
            <w:r w:rsidR="007233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проєкт</w:t>
            </w:r>
            <w:proofErr w:type="spellEnd"/>
            <w:r w:rsidR="007233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порядку поводження з подарунками та майном, отриманими (виявленими) посадовими особами Нікопольської міської ради. Після коригування та доопрацювання </w:t>
            </w:r>
            <w:r w:rsidR="00410D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його затвердження планується у лютому 2022 року.</w:t>
            </w:r>
          </w:p>
        </w:tc>
        <w:tc>
          <w:tcPr>
            <w:tcW w:w="2268" w:type="dxa"/>
          </w:tcPr>
          <w:p w:rsidR="00726E01" w:rsidRDefault="00723373" w:rsidP="00723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78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Перенести термін виконання </w:t>
            </w:r>
            <w:r w:rsidR="00726E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</w:t>
            </w:r>
          </w:p>
          <w:p w:rsidR="00723373" w:rsidRDefault="00723373" w:rsidP="00723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78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 квартал 2022 року</w:t>
            </w:r>
          </w:p>
          <w:p w:rsidR="00726E01" w:rsidRPr="00A978FD" w:rsidRDefault="00726E01" w:rsidP="00723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Підстава: службова записка начальника управління контролю від 01.02.2022)</w:t>
            </w:r>
          </w:p>
          <w:p w:rsidR="00CA70F5" w:rsidRPr="00A978FD" w:rsidRDefault="00CA70F5" w:rsidP="00BC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A70F5" w:rsidRPr="00CA70F5" w:rsidTr="00427469">
        <w:trPr>
          <w:trHeight w:val="195"/>
        </w:trPr>
        <w:tc>
          <w:tcPr>
            <w:tcW w:w="539" w:type="dxa"/>
          </w:tcPr>
          <w:p w:rsidR="00CA70F5" w:rsidRPr="00CA70F5" w:rsidRDefault="00CA70F5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</w:t>
            </w:r>
          </w:p>
        </w:tc>
        <w:tc>
          <w:tcPr>
            <w:tcW w:w="2976" w:type="dxa"/>
          </w:tcPr>
          <w:p w:rsidR="00CA70F5" w:rsidRPr="00CA70F5" w:rsidRDefault="00CA70F5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 час проведення навчань з антикорупційних питань розглядати алгоритм дій та заходи, які слід невідкладно вживати посадовим особам органу місцевого самоврядування у разі надходження пропозиції щодо неправомірної вигоди або подарунка</w:t>
            </w:r>
          </w:p>
        </w:tc>
        <w:tc>
          <w:tcPr>
            <w:tcW w:w="1418" w:type="dxa"/>
          </w:tcPr>
          <w:p w:rsidR="00427469" w:rsidRDefault="00427469" w:rsidP="00427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ІІ півріччя </w:t>
            </w:r>
          </w:p>
          <w:p w:rsidR="00427469" w:rsidRPr="00427469" w:rsidRDefault="00427469" w:rsidP="00427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2021 року  /</w:t>
            </w:r>
          </w:p>
          <w:p w:rsidR="00CA70F5" w:rsidRPr="00CA70F5" w:rsidRDefault="00410DDC" w:rsidP="00EA060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Не виконано</w:t>
            </w:r>
          </w:p>
        </w:tc>
        <w:tc>
          <w:tcPr>
            <w:tcW w:w="2693" w:type="dxa"/>
          </w:tcPr>
          <w:p w:rsidR="00CA70F5" w:rsidRPr="00CA70F5" w:rsidRDefault="00410DDC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 даної тематики плануються до проведення у І півріччі 2022 року. У разі наявності або отримання роз’яснень/рекомендацій з таких питань, така інформація надсилається посадовим особам на ознайомлення через систему електронного документообороту.</w:t>
            </w:r>
          </w:p>
        </w:tc>
        <w:tc>
          <w:tcPr>
            <w:tcW w:w="2268" w:type="dxa"/>
          </w:tcPr>
          <w:p w:rsidR="0068008B" w:rsidRDefault="003A4B55" w:rsidP="0068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78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Змінити термін виконання </w:t>
            </w:r>
            <w:r w:rsidR="006800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</w:t>
            </w:r>
          </w:p>
          <w:p w:rsidR="00CA70F5" w:rsidRDefault="003A4B55" w:rsidP="0068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78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Постійно</w:t>
            </w:r>
            <w:r w:rsidR="00726E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(за необхідності)</w:t>
            </w:r>
          </w:p>
          <w:p w:rsidR="00726E01" w:rsidRDefault="00726E01" w:rsidP="0068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26E01" w:rsidRPr="00A978FD" w:rsidRDefault="00726E01" w:rsidP="0068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Підстава: службова записка начальника управління контролю від 01.02.2022)</w:t>
            </w:r>
          </w:p>
        </w:tc>
      </w:tr>
      <w:tr w:rsidR="00CA70F5" w:rsidRPr="00CA70F5" w:rsidTr="00427469">
        <w:trPr>
          <w:trHeight w:val="195"/>
        </w:trPr>
        <w:tc>
          <w:tcPr>
            <w:tcW w:w="539" w:type="dxa"/>
          </w:tcPr>
          <w:p w:rsidR="00CA70F5" w:rsidRPr="00CA70F5" w:rsidRDefault="00CA70F5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8.</w:t>
            </w:r>
          </w:p>
        </w:tc>
        <w:tc>
          <w:tcPr>
            <w:tcW w:w="2976" w:type="dxa"/>
          </w:tcPr>
          <w:p w:rsidR="00CA70F5" w:rsidRPr="00CA70F5" w:rsidRDefault="00CA70F5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Оновлювати й актуалізувати інформацію з питань запобігання і протидії корупції в підрубриці «Запобігання проявам корупції» рубрики «Виконавчий комітет» на офіційному </w:t>
            </w:r>
            <w:proofErr w:type="spellStart"/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вебсайті</w:t>
            </w:r>
            <w:proofErr w:type="spellEnd"/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Нікопольської міської ради (за необхідності)</w:t>
            </w:r>
          </w:p>
        </w:tc>
        <w:tc>
          <w:tcPr>
            <w:tcW w:w="1418" w:type="dxa"/>
          </w:tcPr>
          <w:p w:rsidR="00676091" w:rsidRDefault="00676091" w:rsidP="00EA060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A978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Постійно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</w:t>
            </w:r>
          </w:p>
          <w:p w:rsidR="00CA70F5" w:rsidRPr="00CA70F5" w:rsidRDefault="00410DDC" w:rsidP="00EA060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Виконується</w:t>
            </w:r>
          </w:p>
        </w:tc>
        <w:tc>
          <w:tcPr>
            <w:tcW w:w="2693" w:type="dxa"/>
          </w:tcPr>
          <w:p w:rsidR="00CA70F5" w:rsidRPr="00CA70F5" w:rsidRDefault="00410DDC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 офіційному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вебсайті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Нікопольської міської ради створено розділ «Запобігання проявам корупції», інформація у якому за необхідності оновлюється та доповнюється.</w:t>
            </w:r>
          </w:p>
        </w:tc>
        <w:tc>
          <w:tcPr>
            <w:tcW w:w="2268" w:type="dxa"/>
          </w:tcPr>
          <w:p w:rsidR="00CA70F5" w:rsidRPr="00A978FD" w:rsidRDefault="00676091" w:rsidP="009C0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Продовжити виконання у 2022 році</w:t>
            </w:r>
          </w:p>
        </w:tc>
      </w:tr>
      <w:tr w:rsidR="00CA70F5" w:rsidRPr="00CA70F5" w:rsidTr="00427469">
        <w:trPr>
          <w:trHeight w:val="195"/>
        </w:trPr>
        <w:tc>
          <w:tcPr>
            <w:tcW w:w="539" w:type="dxa"/>
          </w:tcPr>
          <w:p w:rsidR="00CA70F5" w:rsidRPr="00CA70F5" w:rsidRDefault="00CA70F5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</w:p>
        </w:tc>
        <w:tc>
          <w:tcPr>
            <w:tcW w:w="2976" w:type="dxa"/>
          </w:tcPr>
          <w:p w:rsidR="00CA70F5" w:rsidRPr="00CA70F5" w:rsidRDefault="00CA70F5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 постійній основі (не рідше ніж двічі на квартал) проводити навчання для посадових осіб органу місцевого самоврядування з питань дотримання вимог антикорупційного </w:t>
            </w:r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законодавства, в тому числі із залученням зовнішніх експертів(</w:t>
            </w:r>
            <w:proofErr w:type="spellStart"/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ок</w:t>
            </w:r>
            <w:proofErr w:type="spellEnd"/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1418" w:type="dxa"/>
          </w:tcPr>
          <w:p w:rsidR="009C0814" w:rsidRDefault="009C0814" w:rsidP="00EA060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lastRenderedPageBreak/>
              <w:t xml:space="preserve">Не рідше </w:t>
            </w:r>
          </w:p>
          <w:p w:rsidR="009C0814" w:rsidRDefault="009C0814" w:rsidP="00EA060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2 рази на квартал /</w:t>
            </w:r>
          </w:p>
          <w:p w:rsidR="00CA70F5" w:rsidRPr="00CA70F5" w:rsidRDefault="00410DDC" w:rsidP="00EA060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Не виконано</w:t>
            </w:r>
          </w:p>
        </w:tc>
        <w:tc>
          <w:tcPr>
            <w:tcW w:w="2693" w:type="dxa"/>
          </w:tcPr>
          <w:p w:rsidR="00A978FD" w:rsidRPr="00CA70F5" w:rsidRDefault="003A4B55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Роз’яснення та рекомендації з питань </w:t>
            </w:r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дотримання вимог антикорупційного законодавства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надаються посадовим особам як телефоном так і на особистому прийомі. Також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така інформація надсилається посадовим особам на ознайомлення через систему електронного документообороту. Наразі ведуться перемовини з НАЗК стосовно можливості проведення таких навчань в он</w:t>
            </w:r>
            <w:r w:rsidR="00A978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лайн-режимі.</w:t>
            </w:r>
          </w:p>
        </w:tc>
        <w:tc>
          <w:tcPr>
            <w:tcW w:w="2268" w:type="dxa"/>
          </w:tcPr>
          <w:p w:rsidR="009C0814" w:rsidRDefault="009C0814" w:rsidP="009C0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78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Змінити термін виконання – </w:t>
            </w:r>
          </w:p>
          <w:p w:rsidR="009C0814" w:rsidRDefault="009C0814" w:rsidP="009C0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78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Постійно </w:t>
            </w:r>
            <w:r w:rsidR="00CA70F5" w:rsidRPr="00A978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CA70F5" w:rsidRPr="00A978FD" w:rsidRDefault="00CA70F5" w:rsidP="00BC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78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(за необхідності)</w:t>
            </w:r>
          </w:p>
        </w:tc>
      </w:tr>
      <w:tr w:rsidR="00CA70F5" w:rsidRPr="00CA70F5" w:rsidTr="00427469">
        <w:trPr>
          <w:trHeight w:val="195"/>
        </w:trPr>
        <w:tc>
          <w:tcPr>
            <w:tcW w:w="539" w:type="dxa"/>
          </w:tcPr>
          <w:p w:rsidR="00CA70F5" w:rsidRPr="00CA70F5" w:rsidRDefault="00CA70F5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10.</w:t>
            </w:r>
          </w:p>
        </w:tc>
        <w:tc>
          <w:tcPr>
            <w:tcW w:w="2976" w:type="dxa"/>
          </w:tcPr>
          <w:p w:rsidR="00CA70F5" w:rsidRPr="00CA70F5" w:rsidRDefault="00CA70F5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Розробити та затвердити нормативно-правовий акт про порядок запобігання і врегулювання конфлікту інтересів у діяльності посадових осіб Нікопольської міської ради</w:t>
            </w:r>
          </w:p>
        </w:tc>
        <w:tc>
          <w:tcPr>
            <w:tcW w:w="1418" w:type="dxa"/>
          </w:tcPr>
          <w:p w:rsidR="0068008B" w:rsidRDefault="0068008B" w:rsidP="00EA060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ІІ півріччя 2021 року /</w:t>
            </w:r>
          </w:p>
          <w:p w:rsidR="00CA70F5" w:rsidRPr="00CA70F5" w:rsidRDefault="00676091" w:rsidP="0023433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Виконано </w:t>
            </w:r>
          </w:p>
        </w:tc>
        <w:tc>
          <w:tcPr>
            <w:tcW w:w="2693" w:type="dxa"/>
          </w:tcPr>
          <w:p w:rsidR="00A978FD" w:rsidRPr="00BB3267" w:rsidRDefault="005B5234" w:rsidP="00BC1F8E">
            <w:pPr>
              <w:spacing w:after="0" w:line="240" w:lineRule="auto"/>
              <w:jc w:val="both"/>
              <w:rPr>
                <w:lang w:val="uk-UA"/>
              </w:rPr>
            </w:pPr>
            <w:hyperlink r:id="rId7" w:tgtFrame="_blank" w:history="1">
              <w:r w:rsidR="00AB0E43" w:rsidRPr="00AB0E43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 xml:space="preserve">Розпорядження міського голови від 07.11.2018 </w:t>
              </w:r>
              <w:r w:rsidR="00A978FD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 xml:space="preserve"> </w:t>
              </w:r>
              <w:r w:rsidR="00AB0E43" w:rsidRPr="00AB0E43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 xml:space="preserve">№318-р </w:t>
              </w:r>
              <w:r w:rsidR="00A978FD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 xml:space="preserve"> </w:t>
              </w:r>
              <w:r w:rsidR="00AB0E43" w:rsidRPr="00AB0E43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Про затвердження Правил запобігання та врегулювання конфлікту інтересів в діяльності посадових осіб Нікопольської міської ради, комунальних підприємств</w:t>
              </w:r>
            </w:hyperlink>
          </w:p>
        </w:tc>
        <w:tc>
          <w:tcPr>
            <w:tcW w:w="2268" w:type="dxa"/>
          </w:tcPr>
          <w:p w:rsidR="0068008B" w:rsidRDefault="003A4B55" w:rsidP="00BC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78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Виключити</w:t>
            </w:r>
            <w:r w:rsidR="006800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</w:p>
          <w:p w:rsidR="00CA70F5" w:rsidRPr="00A978FD" w:rsidRDefault="003A4B55" w:rsidP="00BC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78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як виконаний</w:t>
            </w:r>
          </w:p>
        </w:tc>
      </w:tr>
      <w:tr w:rsidR="00CA70F5" w:rsidRPr="00CA70F5" w:rsidTr="00427469">
        <w:trPr>
          <w:trHeight w:val="195"/>
        </w:trPr>
        <w:tc>
          <w:tcPr>
            <w:tcW w:w="539" w:type="dxa"/>
          </w:tcPr>
          <w:p w:rsidR="00CA70F5" w:rsidRPr="00CA70F5" w:rsidRDefault="00CA70F5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</w:t>
            </w:r>
          </w:p>
        </w:tc>
        <w:tc>
          <w:tcPr>
            <w:tcW w:w="2976" w:type="dxa"/>
          </w:tcPr>
          <w:p w:rsidR="00A978FD" w:rsidRDefault="00CA70F5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Розробити та затвердити план роботи (заходів) Нікопольської міської ради щодо запобігання і виявлення корупції, який визначатиме конкретні заходи, строки їх виконання, конкретних виконавців, індикатори виконання, очікувані результати</w:t>
            </w:r>
          </w:p>
          <w:p w:rsidR="00565E31" w:rsidRPr="00CA70F5" w:rsidRDefault="00565E31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68008B" w:rsidRPr="0068008B" w:rsidRDefault="0068008B" w:rsidP="00EA060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6800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Щороку, до 10 січня / </w:t>
            </w:r>
          </w:p>
          <w:p w:rsidR="00CA70F5" w:rsidRPr="00CA70F5" w:rsidRDefault="00676091" w:rsidP="00EA060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Виконано з порушенням термінів</w:t>
            </w:r>
          </w:p>
        </w:tc>
        <w:tc>
          <w:tcPr>
            <w:tcW w:w="2693" w:type="dxa"/>
          </w:tcPr>
          <w:p w:rsidR="00CA70F5" w:rsidRPr="00CA70F5" w:rsidRDefault="00AB0E43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Затверджено план заходів виконавчих органів Нікопольської міської ради щодо запобігання та виявлення корупції на 2022 рік</w:t>
            </w:r>
          </w:p>
        </w:tc>
        <w:tc>
          <w:tcPr>
            <w:tcW w:w="2268" w:type="dxa"/>
          </w:tcPr>
          <w:p w:rsidR="0068008B" w:rsidRDefault="00AB0E43" w:rsidP="00BC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78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Виключити</w:t>
            </w:r>
            <w:r w:rsidR="006800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CA70F5" w:rsidRPr="00A978FD" w:rsidRDefault="00AB0E43" w:rsidP="00BC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78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як виконаний</w:t>
            </w:r>
          </w:p>
        </w:tc>
      </w:tr>
      <w:tr w:rsidR="00CA70F5" w:rsidRPr="00CA70F5" w:rsidTr="00427469">
        <w:trPr>
          <w:trHeight w:val="195"/>
        </w:trPr>
        <w:tc>
          <w:tcPr>
            <w:tcW w:w="539" w:type="dxa"/>
          </w:tcPr>
          <w:p w:rsidR="00CA70F5" w:rsidRPr="00CA70F5" w:rsidRDefault="00CA70F5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</w:t>
            </w:r>
          </w:p>
        </w:tc>
        <w:tc>
          <w:tcPr>
            <w:tcW w:w="2976" w:type="dxa"/>
          </w:tcPr>
          <w:p w:rsidR="00CA70F5" w:rsidRPr="00CA70F5" w:rsidRDefault="00CA70F5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A70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Визначити періодичність та формат проведення аналізу стану виконання плану роботи (заходів) щодо запобігання і виявлення корупції</w:t>
            </w:r>
          </w:p>
        </w:tc>
        <w:tc>
          <w:tcPr>
            <w:tcW w:w="1418" w:type="dxa"/>
          </w:tcPr>
          <w:p w:rsidR="0068008B" w:rsidRPr="0068008B" w:rsidRDefault="0068008B" w:rsidP="0068008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6800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Щороку, до 10 січня / </w:t>
            </w:r>
          </w:p>
          <w:p w:rsidR="00CA70F5" w:rsidRPr="00CA70F5" w:rsidRDefault="00676091" w:rsidP="0068008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Виконано з порушенням термінів</w:t>
            </w:r>
          </w:p>
        </w:tc>
        <w:tc>
          <w:tcPr>
            <w:tcW w:w="2693" w:type="dxa"/>
          </w:tcPr>
          <w:p w:rsidR="00CA70F5" w:rsidRPr="00CA70F5" w:rsidRDefault="00AB0E43" w:rsidP="00BC1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Протягом року головним спеціалістом з питань запобігання та виявлення корупції, відповідно до плану заходів виконавчих органів Нікопольської міської ради щодо запобігання та виявлення корупції на 2022 рік, буде проводитись оцінка корупційних ризиків </w:t>
            </w:r>
            <w:r w:rsidR="00784F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 стан виконання заходів, передбачених вищезазначеним планом. За результатами буде складатися відповідний звіт і план заходів на рік, наступний за звітним.</w:t>
            </w:r>
          </w:p>
        </w:tc>
        <w:tc>
          <w:tcPr>
            <w:tcW w:w="2268" w:type="dxa"/>
          </w:tcPr>
          <w:p w:rsidR="00CA70F5" w:rsidRPr="00A978FD" w:rsidRDefault="00784FC8" w:rsidP="00BC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78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Виключити як виконаний</w:t>
            </w:r>
          </w:p>
        </w:tc>
      </w:tr>
    </w:tbl>
    <w:p w:rsidR="002861B2" w:rsidRPr="002861B2" w:rsidRDefault="002861B2" w:rsidP="005B523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2861B2" w:rsidRPr="002861B2" w:rsidSect="00107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C0A6C" w16cex:dateUtc="2022-02-07T19:15:00Z"/>
  <w16cex:commentExtensible w16cex:durableId="25AC0B32" w16cex:dateUtc="2022-02-07T19:18:00Z"/>
  <w16cex:commentExtensible w16cex:durableId="25AC0C01" w16cex:dateUtc="2022-02-07T19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7AD0CB" w16cid:durableId="25AC0A6C"/>
  <w16cid:commentId w16cid:paraId="1453B62C" w16cid:durableId="25AC0B32"/>
  <w16cid:commentId w16cid:paraId="3FAACCC8" w16cid:durableId="25AC0C0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2079F"/>
    <w:multiLevelType w:val="hybridMultilevel"/>
    <w:tmpl w:val="400A40A6"/>
    <w:lvl w:ilvl="0" w:tplc="D94A8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566BE7"/>
    <w:multiLevelType w:val="hybridMultilevel"/>
    <w:tmpl w:val="EA708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72FE9"/>
    <w:multiLevelType w:val="hybridMultilevel"/>
    <w:tmpl w:val="C85AB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D37F0"/>
    <w:multiLevelType w:val="hybridMultilevel"/>
    <w:tmpl w:val="EEA23BFC"/>
    <w:lvl w:ilvl="0" w:tplc="5D9218D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8461A9"/>
    <w:multiLevelType w:val="hybridMultilevel"/>
    <w:tmpl w:val="DD7C5F04"/>
    <w:lvl w:ilvl="0" w:tplc="872C3E3C">
      <w:start w:val="1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D123852"/>
    <w:multiLevelType w:val="hybridMultilevel"/>
    <w:tmpl w:val="B83A27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DC23509"/>
    <w:multiLevelType w:val="hybridMultilevel"/>
    <w:tmpl w:val="04241244"/>
    <w:lvl w:ilvl="0" w:tplc="11902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31C695E"/>
    <w:multiLevelType w:val="hybridMultilevel"/>
    <w:tmpl w:val="522A670A"/>
    <w:lvl w:ilvl="0" w:tplc="57B644C2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42065F4"/>
    <w:multiLevelType w:val="hybridMultilevel"/>
    <w:tmpl w:val="FE42C0D6"/>
    <w:lvl w:ilvl="0" w:tplc="57B644C2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E5341A"/>
    <w:multiLevelType w:val="hybridMultilevel"/>
    <w:tmpl w:val="F16A1432"/>
    <w:lvl w:ilvl="0" w:tplc="57B644C2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EC"/>
    <w:rsid w:val="00004D39"/>
    <w:rsid w:val="000467BB"/>
    <w:rsid w:val="00092970"/>
    <w:rsid w:val="000B305B"/>
    <w:rsid w:val="000E3F25"/>
    <w:rsid w:val="000F0964"/>
    <w:rsid w:val="000F48FA"/>
    <w:rsid w:val="001034DC"/>
    <w:rsid w:val="0010503A"/>
    <w:rsid w:val="00105E74"/>
    <w:rsid w:val="001072AF"/>
    <w:rsid w:val="00143C71"/>
    <w:rsid w:val="001A3CB1"/>
    <w:rsid w:val="001B128A"/>
    <w:rsid w:val="001B5475"/>
    <w:rsid w:val="001F1AA2"/>
    <w:rsid w:val="0023433B"/>
    <w:rsid w:val="002634C5"/>
    <w:rsid w:val="002763CF"/>
    <w:rsid w:val="0028029D"/>
    <w:rsid w:val="002861B2"/>
    <w:rsid w:val="002B2456"/>
    <w:rsid w:val="002B62BF"/>
    <w:rsid w:val="002C07E8"/>
    <w:rsid w:val="002C4EE9"/>
    <w:rsid w:val="0030385C"/>
    <w:rsid w:val="003313E6"/>
    <w:rsid w:val="003537C6"/>
    <w:rsid w:val="0036034C"/>
    <w:rsid w:val="00376548"/>
    <w:rsid w:val="00397B7A"/>
    <w:rsid w:val="003A1850"/>
    <w:rsid w:val="003A1A6F"/>
    <w:rsid w:val="003A202E"/>
    <w:rsid w:val="003A4B55"/>
    <w:rsid w:val="003A64EE"/>
    <w:rsid w:val="003D59CA"/>
    <w:rsid w:val="003D7108"/>
    <w:rsid w:val="00410DDC"/>
    <w:rsid w:val="00411085"/>
    <w:rsid w:val="00425828"/>
    <w:rsid w:val="00427469"/>
    <w:rsid w:val="00475271"/>
    <w:rsid w:val="0049425E"/>
    <w:rsid w:val="004A3B40"/>
    <w:rsid w:val="004A4CDE"/>
    <w:rsid w:val="004A78B4"/>
    <w:rsid w:val="004F68DB"/>
    <w:rsid w:val="005106CE"/>
    <w:rsid w:val="00512D50"/>
    <w:rsid w:val="00524F8A"/>
    <w:rsid w:val="00526B6E"/>
    <w:rsid w:val="00534725"/>
    <w:rsid w:val="00562BD6"/>
    <w:rsid w:val="00565E31"/>
    <w:rsid w:val="00596475"/>
    <w:rsid w:val="005A6B2C"/>
    <w:rsid w:val="005B5234"/>
    <w:rsid w:val="00603D72"/>
    <w:rsid w:val="0061035E"/>
    <w:rsid w:val="0062716A"/>
    <w:rsid w:val="00640BD4"/>
    <w:rsid w:val="00646A2E"/>
    <w:rsid w:val="00654857"/>
    <w:rsid w:val="006612B1"/>
    <w:rsid w:val="00675160"/>
    <w:rsid w:val="00676091"/>
    <w:rsid w:val="0068008B"/>
    <w:rsid w:val="006C4FCB"/>
    <w:rsid w:val="006C7C70"/>
    <w:rsid w:val="006D1384"/>
    <w:rsid w:val="007141D4"/>
    <w:rsid w:val="00716343"/>
    <w:rsid w:val="00723373"/>
    <w:rsid w:val="00726E01"/>
    <w:rsid w:val="00727B2B"/>
    <w:rsid w:val="0077151C"/>
    <w:rsid w:val="0078437B"/>
    <w:rsid w:val="00784FC8"/>
    <w:rsid w:val="007977AA"/>
    <w:rsid w:val="007A2E65"/>
    <w:rsid w:val="007A4534"/>
    <w:rsid w:val="007B7905"/>
    <w:rsid w:val="007C42AA"/>
    <w:rsid w:val="007D2457"/>
    <w:rsid w:val="008162A9"/>
    <w:rsid w:val="00833448"/>
    <w:rsid w:val="00841153"/>
    <w:rsid w:val="008434C3"/>
    <w:rsid w:val="00844537"/>
    <w:rsid w:val="00853EBC"/>
    <w:rsid w:val="008A6AC4"/>
    <w:rsid w:val="008B2A40"/>
    <w:rsid w:val="008B3843"/>
    <w:rsid w:val="008B409D"/>
    <w:rsid w:val="008C3EFB"/>
    <w:rsid w:val="008D3F49"/>
    <w:rsid w:val="008D4A10"/>
    <w:rsid w:val="008E00CC"/>
    <w:rsid w:val="0094350C"/>
    <w:rsid w:val="00961ED7"/>
    <w:rsid w:val="009C0697"/>
    <w:rsid w:val="009C0814"/>
    <w:rsid w:val="009D3170"/>
    <w:rsid w:val="009E20D3"/>
    <w:rsid w:val="00A04404"/>
    <w:rsid w:val="00A15204"/>
    <w:rsid w:val="00A25F25"/>
    <w:rsid w:val="00A512B4"/>
    <w:rsid w:val="00A60EFD"/>
    <w:rsid w:val="00A60F1B"/>
    <w:rsid w:val="00A645E5"/>
    <w:rsid w:val="00A8792F"/>
    <w:rsid w:val="00A978FD"/>
    <w:rsid w:val="00AA5A26"/>
    <w:rsid w:val="00AB0E43"/>
    <w:rsid w:val="00AC49F5"/>
    <w:rsid w:val="00AE46D7"/>
    <w:rsid w:val="00B01CF1"/>
    <w:rsid w:val="00B258D1"/>
    <w:rsid w:val="00B34A43"/>
    <w:rsid w:val="00B55B2C"/>
    <w:rsid w:val="00B71481"/>
    <w:rsid w:val="00B75C3F"/>
    <w:rsid w:val="00B805FF"/>
    <w:rsid w:val="00BB3267"/>
    <w:rsid w:val="00BB4829"/>
    <w:rsid w:val="00BC1F8E"/>
    <w:rsid w:val="00BE3055"/>
    <w:rsid w:val="00BF0BF7"/>
    <w:rsid w:val="00BF31A2"/>
    <w:rsid w:val="00C0243D"/>
    <w:rsid w:val="00C54ED0"/>
    <w:rsid w:val="00C736E9"/>
    <w:rsid w:val="00CA70F5"/>
    <w:rsid w:val="00CC1466"/>
    <w:rsid w:val="00CC23DC"/>
    <w:rsid w:val="00CE76FD"/>
    <w:rsid w:val="00CF4073"/>
    <w:rsid w:val="00D01993"/>
    <w:rsid w:val="00D279EC"/>
    <w:rsid w:val="00D517ED"/>
    <w:rsid w:val="00D614D8"/>
    <w:rsid w:val="00D677ED"/>
    <w:rsid w:val="00D97EC6"/>
    <w:rsid w:val="00DA4E02"/>
    <w:rsid w:val="00DC0C41"/>
    <w:rsid w:val="00DC63E4"/>
    <w:rsid w:val="00DD0CC3"/>
    <w:rsid w:val="00DD349C"/>
    <w:rsid w:val="00DF12D7"/>
    <w:rsid w:val="00DF6D05"/>
    <w:rsid w:val="00E01B6A"/>
    <w:rsid w:val="00E1452D"/>
    <w:rsid w:val="00E41308"/>
    <w:rsid w:val="00E5650B"/>
    <w:rsid w:val="00E6415A"/>
    <w:rsid w:val="00E66597"/>
    <w:rsid w:val="00EA060B"/>
    <w:rsid w:val="00EA1A71"/>
    <w:rsid w:val="00EA4653"/>
    <w:rsid w:val="00ED090B"/>
    <w:rsid w:val="00EE4BBC"/>
    <w:rsid w:val="00EF6FF4"/>
    <w:rsid w:val="00F033EE"/>
    <w:rsid w:val="00F7141F"/>
    <w:rsid w:val="00F8489F"/>
    <w:rsid w:val="00F9735E"/>
    <w:rsid w:val="00FA041A"/>
    <w:rsid w:val="00FA7AC7"/>
    <w:rsid w:val="00FB6A19"/>
    <w:rsid w:val="00FC7499"/>
    <w:rsid w:val="00FD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EAFE6C-907B-42EA-86D1-49E2C63C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2BF"/>
    <w:pPr>
      <w:ind w:left="720"/>
      <w:contextualSpacing/>
    </w:pPr>
  </w:style>
  <w:style w:type="character" w:styleId="a4">
    <w:name w:val="Hyperlink"/>
    <w:rsid w:val="002C07E8"/>
    <w:rPr>
      <w:rFonts w:cs="Times New Roman"/>
      <w:color w:val="0563C1"/>
      <w:u w:val="single"/>
    </w:rPr>
  </w:style>
  <w:style w:type="character" w:customStyle="1" w:styleId="rvts23">
    <w:name w:val="rvts23"/>
    <w:rsid w:val="00EE4BBC"/>
    <w:rPr>
      <w:rFonts w:cs="Times New Roman"/>
    </w:rPr>
  </w:style>
  <w:style w:type="character" w:customStyle="1" w:styleId="fontstyle01">
    <w:name w:val="fontstyle01"/>
    <w:rsid w:val="002861B2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styleId="a5">
    <w:name w:val="Strong"/>
    <w:uiPriority w:val="99"/>
    <w:qFormat/>
    <w:rsid w:val="00ED090B"/>
    <w:rPr>
      <w:rFonts w:cs="Times New Roman"/>
      <w:b/>
    </w:rPr>
  </w:style>
  <w:style w:type="character" w:customStyle="1" w:styleId="markfindtext">
    <w:name w:val="mark_find_text"/>
    <w:rsid w:val="009E20D3"/>
  </w:style>
  <w:style w:type="paragraph" w:customStyle="1" w:styleId="rvps2">
    <w:name w:val="rvps2"/>
    <w:basedOn w:val="a"/>
    <w:rsid w:val="00D61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AB0E43"/>
    <w:rPr>
      <w:color w:val="800080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B326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B326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B326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B326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B3267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CC1466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BF0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F0B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nikopol-mrada.dp.gov.ua/pbinf/2018_RM/318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1.c1.rada.gov.ua/pls/zweb2/webproc4_1?pf3511=72212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7C073-0652-4D2A-ADF3-7455216E4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3219</Words>
  <Characters>18352</Characters>
  <Application>Microsoft Office Word</Application>
  <DocSecurity>0</DocSecurity>
  <Lines>152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2022-02-18T06:43:00Z</cp:lastPrinted>
  <dcterms:created xsi:type="dcterms:W3CDTF">2022-02-18T06:48:00Z</dcterms:created>
  <dcterms:modified xsi:type="dcterms:W3CDTF">2022-02-18T06:58:00Z</dcterms:modified>
</cp:coreProperties>
</file>